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tblPr>
      <w:tblGrid>
        <w:gridCol w:w="10188"/>
      </w:tblGrid>
      <w:tr w:rsidR="006F328B">
        <w:tc>
          <w:tcPr>
            <w:tcW w:w="10772" w:type="dxa"/>
            <w:tcBorders>
              <w:top w:val="nil"/>
              <w:left w:val="nil"/>
              <w:bottom w:val="nil"/>
              <w:right w:val="nil"/>
            </w:tcBorders>
            <w:tcMar>
              <w:top w:w="0" w:type="dxa"/>
              <w:left w:w="108" w:type="dxa"/>
              <w:bottom w:w="0" w:type="dxa"/>
              <w:right w:w="108" w:type="dxa"/>
            </w:tcMar>
            <w:hideMark/>
          </w:tcPr>
          <w:p w:rsidR="006F328B" w:rsidRDefault="005A27AA">
            <w:pPr>
              <w:jc w:val="right"/>
              <w:rPr>
                <w:rFonts w:ascii="Times New Roman" w:eastAsia="Times New Roman" w:hAnsi="Times New Roman" w:cs="Times New Roman"/>
                <w:sz w:val="24"/>
              </w:rPr>
            </w:pPr>
            <w:r>
              <w:rPr>
                <w:rFonts w:ascii="Times New Roman" w:eastAsia="Times New Roman" w:hAnsi="Times New Roman" w:cs="Times New Roman"/>
                <w:sz w:val="20"/>
                <w:szCs w:val="20"/>
              </w:rPr>
              <w:t xml:space="preserve">Утв. приказом Минфина РФ </w:t>
            </w:r>
            <w:r>
              <w:rPr>
                <w:rFonts w:ascii="Times New Roman" w:eastAsia="Times New Roman" w:hAnsi="Times New Roman" w:cs="Times New Roman"/>
                <w:sz w:val="20"/>
                <w:szCs w:val="20"/>
              </w:rPr>
              <w:br/>
              <w:t xml:space="preserve">от 28 декабря 2010 г. № 191н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(в ред. от 16 ноября 2016 г.)</w:t>
            </w:r>
          </w:p>
        </w:tc>
      </w:tr>
    </w:tbl>
    <w:p w:rsidR="006F328B" w:rsidRDefault="005A27AA">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9580" w:type="dxa"/>
        <w:tblInd w:w="93" w:type="dxa"/>
        <w:tblBorders>
          <w:top w:val="nil"/>
          <w:left w:val="nil"/>
          <w:bottom w:val="nil"/>
          <w:right w:val="nil"/>
        </w:tblBorders>
        <w:tblCellMar>
          <w:left w:w="0" w:type="dxa"/>
          <w:right w:w="0" w:type="dxa"/>
        </w:tblCellMar>
        <w:tblLook w:val="04A0"/>
      </w:tblPr>
      <w:tblGrid>
        <w:gridCol w:w="6091"/>
        <w:gridCol w:w="228"/>
        <w:gridCol w:w="1538"/>
        <w:gridCol w:w="1723"/>
      </w:tblGrid>
      <w:tr w:rsidR="006F328B">
        <w:trPr>
          <w:trHeight w:val="270"/>
        </w:trPr>
        <w:tc>
          <w:tcPr>
            <w:tcW w:w="5940" w:type="dxa"/>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6F328B">
            <w:pPr>
              <w:rPr>
                <w:sz w:val="24"/>
              </w:rPr>
            </w:pPr>
          </w:p>
        </w:tc>
        <w:tc>
          <w:tcPr>
            <w:tcW w:w="1680" w:type="dxa"/>
            <w:noWrap/>
            <w:tcMar>
              <w:top w:w="0" w:type="dxa"/>
              <w:left w:w="108" w:type="dxa"/>
              <w:bottom w:w="0" w:type="dxa"/>
              <w:right w:w="108" w:type="dxa"/>
            </w:tcMar>
            <w:vAlign w:val="bottom"/>
            <w:hideMark/>
          </w:tcPr>
          <w:p w:rsidR="006F328B" w:rsidRDefault="006F328B">
            <w:pPr>
              <w:rPr>
                <w:sz w:val="24"/>
              </w:rPr>
            </w:pPr>
          </w:p>
        </w:tc>
      </w:tr>
      <w:tr w:rsidR="006F328B">
        <w:trPr>
          <w:trHeight w:val="255"/>
        </w:trPr>
        <w:tc>
          <w:tcPr>
            <w:tcW w:w="5940" w:type="dxa"/>
            <w:noWrap/>
            <w:tcMar>
              <w:top w:w="0" w:type="dxa"/>
              <w:left w:w="108" w:type="dxa"/>
              <w:bottom w:w="0" w:type="dxa"/>
              <w:right w:w="108" w:type="dxa"/>
            </w:tcMar>
            <w:vAlign w:val="bottom"/>
            <w:hideMark/>
          </w:tcPr>
          <w:p w:rsidR="006F328B" w:rsidRDefault="006F328B">
            <w:pPr>
              <w:rPr>
                <w:sz w:val="24"/>
              </w:rPr>
            </w:pP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6F328B">
            <w:pPr>
              <w:rPr>
                <w:sz w:val="24"/>
              </w:rPr>
            </w:pP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6F328B">
        <w:trPr>
          <w:trHeight w:val="282"/>
        </w:trPr>
        <w:tc>
          <w:tcPr>
            <w:tcW w:w="0" w:type="auto"/>
            <w:noWrap/>
            <w:tcMar>
              <w:top w:w="0" w:type="dxa"/>
              <w:left w:w="108" w:type="dxa"/>
              <w:bottom w:w="0" w:type="dxa"/>
              <w:right w:w="108" w:type="dxa"/>
            </w:tcMar>
            <w:vAlign w:val="bottom"/>
            <w:hideMark/>
          </w:tcPr>
          <w:p w:rsidR="006F328B" w:rsidRDefault="006F328B">
            <w:pPr>
              <w:rPr>
                <w:sz w:val="24"/>
              </w:rPr>
            </w:pPr>
          </w:p>
        </w:tc>
        <w:tc>
          <w:tcPr>
            <w:tcW w:w="0" w:type="auto"/>
            <w:gridSpan w:val="2"/>
            <w:noWrap/>
            <w:tcMar>
              <w:top w:w="0" w:type="dxa"/>
              <w:left w:w="108" w:type="dxa"/>
              <w:bottom w:w="0" w:type="dxa"/>
              <w:right w:w="108" w:type="dxa"/>
            </w:tcMar>
            <w:vAlign w:val="bottom"/>
            <w:hideMark/>
          </w:tcPr>
          <w:p w:rsidR="006F328B" w:rsidRDefault="005A27AA">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16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0503160</w:t>
            </w:r>
          </w:p>
        </w:tc>
      </w:tr>
      <w:tr w:rsidR="006F328B">
        <w:trPr>
          <w:trHeight w:val="282"/>
        </w:trPr>
        <w:tc>
          <w:tcPr>
            <w:tcW w:w="0" w:type="auto"/>
            <w:gridSpan w:val="2"/>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2023 г.</w:t>
            </w:r>
          </w:p>
        </w:tc>
        <w:tc>
          <w:tcPr>
            <w:tcW w:w="1500" w:type="dxa"/>
            <w:noWrap/>
            <w:tcMar>
              <w:top w:w="0" w:type="dxa"/>
              <w:left w:w="108" w:type="dxa"/>
              <w:bottom w:w="0" w:type="dxa"/>
              <w:right w:w="108" w:type="dxa"/>
            </w:tcMar>
            <w:vAlign w:val="bottom"/>
            <w:hideMark/>
          </w:tcPr>
          <w:p w:rsidR="006F328B" w:rsidRDefault="005A27AA">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16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01.01.2023</w:t>
            </w:r>
          </w:p>
        </w:tc>
      </w:tr>
      <w:tr w:rsidR="006F328B">
        <w:trPr>
          <w:trHeight w:val="300"/>
        </w:trPr>
        <w:tc>
          <w:tcPr>
            <w:tcW w:w="5940" w:type="dxa"/>
            <w:noWrap/>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18"/>
                <w:szCs w:val="18"/>
              </w:rPr>
              <w:t>Главный распорядитель, распорядитель,</w:t>
            </w: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6F328B">
            <w:pPr>
              <w:rPr>
                <w:sz w:val="24"/>
              </w:rPr>
            </w:pP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4"/>
              </w:rPr>
            </w:pPr>
          </w:p>
        </w:tc>
      </w:tr>
      <w:tr w:rsidR="006F328B">
        <w:trPr>
          <w:trHeight w:val="195"/>
        </w:trPr>
        <w:tc>
          <w:tcPr>
            <w:tcW w:w="5940" w:type="dxa"/>
            <w:noWrap/>
            <w:tcMar>
              <w:top w:w="0" w:type="dxa"/>
              <w:left w:w="108" w:type="dxa"/>
              <w:bottom w:w="0" w:type="dxa"/>
              <w:right w:w="108" w:type="dxa"/>
            </w:tcMar>
            <w:vAlign w:val="bottom"/>
            <w:hideMark/>
          </w:tcPr>
          <w:p w:rsidR="006F328B" w:rsidRDefault="005A27A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получатель бюджетных средств, главный администратор,   </w:t>
            </w:r>
          </w:p>
        </w:tc>
        <w:tc>
          <w:tcPr>
            <w:tcW w:w="195" w:type="dxa"/>
            <w:noWrap/>
            <w:tcMar>
              <w:top w:w="0" w:type="dxa"/>
              <w:left w:w="108" w:type="dxa"/>
              <w:bottom w:w="0" w:type="dxa"/>
              <w:right w:w="108" w:type="dxa"/>
            </w:tcMar>
            <w:vAlign w:val="bottom"/>
            <w:hideMark/>
          </w:tcPr>
          <w:p w:rsidR="006F328B" w:rsidRDefault="006F328B">
            <w:pPr>
              <w:rPr>
                <w:sz w:val="20"/>
              </w:rPr>
            </w:pPr>
          </w:p>
        </w:tc>
        <w:tc>
          <w:tcPr>
            <w:tcW w:w="1500" w:type="dxa"/>
            <w:noWrap/>
            <w:tcMar>
              <w:top w:w="0" w:type="dxa"/>
              <w:left w:w="108" w:type="dxa"/>
              <w:bottom w:w="0" w:type="dxa"/>
              <w:right w:w="108" w:type="dxa"/>
            </w:tcMar>
            <w:vAlign w:val="bottom"/>
            <w:hideMark/>
          </w:tcPr>
          <w:p w:rsidR="006F328B" w:rsidRDefault="006F328B">
            <w:pPr>
              <w:rPr>
                <w:sz w:val="20"/>
              </w:rPr>
            </w:pP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0"/>
              </w:rPr>
            </w:pPr>
          </w:p>
        </w:tc>
      </w:tr>
      <w:tr w:rsidR="006F328B">
        <w:trPr>
          <w:trHeight w:val="195"/>
        </w:trPr>
        <w:tc>
          <w:tcPr>
            <w:tcW w:w="5940" w:type="dxa"/>
            <w:noWrap/>
            <w:tcMar>
              <w:top w:w="0" w:type="dxa"/>
              <w:left w:w="108" w:type="dxa"/>
              <w:bottom w:w="0" w:type="dxa"/>
              <w:right w:w="108" w:type="dxa"/>
            </w:tcMar>
            <w:vAlign w:val="bottom"/>
            <w:hideMark/>
          </w:tcPr>
          <w:p w:rsidR="006F328B" w:rsidRDefault="005A27A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доходов бюджета,</w:t>
            </w:r>
          </w:p>
        </w:tc>
        <w:tc>
          <w:tcPr>
            <w:tcW w:w="195" w:type="dxa"/>
            <w:noWrap/>
            <w:tcMar>
              <w:top w:w="0" w:type="dxa"/>
              <w:left w:w="108" w:type="dxa"/>
              <w:bottom w:w="0" w:type="dxa"/>
              <w:right w:w="108" w:type="dxa"/>
            </w:tcMar>
            <w:vAlign w:val="bottom"/>
            <w:hideMark/>
          </w:tcPr>
          <w:p w:rsidR="006F328B" w:rsidRDefault="006F328B">
            <w:pPr>
              <w:rPr>
                <w:sz w:val="20"/>
              </w:rPr>
            </w:pPr>
          </w:p>
        </w:tc>
        <w:tc>
          <w:tcPr>
            <w:tcW w:w="1500" w:type="dxa"/>
            <w:noWrap/>
            <w:tcMar>
              <w:top w:w="0" w:type="dxa"/>
              <w:left w:w="108" w:type="dxa"/>
              <w:bottom w:w="0" w:type="dxa"/>
              <w:right w:w="108" w:type="dxa"/>
            </w:tcMar>
            <w:vAlign w:val="bottom"/>
            <w:hideMark/>
          </w:tcPr>
          <w:p w:rsidR="006F328B" w:rsidRDefault="005A27AA">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ОКПО</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0"/>
              </w:rPr>
            </w:pPr>
          </w:p>
        </w:tc>
      </w:tr>
      <w:tr w:rsidR="006F328B">
        <w:trPr>
          <w:trHeight w:val="195"/>
        </w:trPr>
        <w:tc>
          <w:tcPr>
            <w:tcW w:w="5940" w:type="dxa"/>
            <w:noWrap/>
            <w:tcMar>
              <w:top w:w="0" w:type="dxa"/>
              <w:left w:w="108" w:type="dxa"/>
              <w:bottom w:w="0" w:type="dxa"/>
              <w:right w:w="108" w:type="dxa"/>
            </w:tcMar>
            <w:vAlign w:val="bottom"/>
            <w:hideMark/>
          </w:tcPr>
          <w:p w:rsidR="006F328B" w:rsidRDefault="005A27A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главный администратор, администратор </w:t>
            </w:r>
          </w:p>
        </w:tc>
        <w:tc>
          <w:tcPr>
            <w:tcW w:w="195" w:type="dxa"/>
            <w:noWrap/>
            <w:tcMar>
              <w:top w:w="0" w:type="dxa"/>
              <w:left w:w="108" w:type="dxa"/>
              <w:bottom w:w="0" w:type="dxa"/>
              <w:right w:w="108" w:type="dxa"/>
            </w:tcMar>
            <w:vAlign w:val="bottom"/>
            <w:hideMark/>
          </w:tcPr>
          <w:p w:rsidR="006F328B" w:rsidRDefault="006F328B">
            <w:pPr>
              <w:rPr>
                <w:sz w:val="20"/>
              </w:rPr>
            </w:pPr>
          </w:p>
        </w:tc>
        <w:tc>
          <w:tcPr>
            <w:tcW w:w="1500" w:type="dxa"/>
            <w:noWrap/>
            <w:tcMar>
              <w:top w:w="0" w:type="dxa"/>
              <w:left w:w="108" w:type="dxa"/>
              <w:bottom w:w="0" w:type="dxa"/>
              <w:right w:w="108" w:type="dxa"/>
            </w:tcMar>
            <w:vAlign w:val="bottom"/>
            <w:hideMark/>
          </w:tcPr>
          <w:p w:rsidR="006F328B" w:rsidRDefault="006F328B">
            <w:pPr>
              <w:rPr>
                <w:sz w:val="20"/>
              </w:rPr>
            </w:pP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0"/>
              </w:rPr>
            </w:pPr>
          </w:p>
        </w:tc>
      </w:tr>
      <w:tr w:rsidR="006F328B">
        <w:trPr>
          <w:trHeight w:val="195"/>
        </w:trPr>
        <w:tc>
          <w:tcPr>
            <w:tcW w:w="5940" w:type="dxa"/>
            <w:noWrap/>
            <w:tcMar>
              <w:top w:w="0" w:type="dxa"/>
              <w:left w:w="108" w:type="dxa"/>
              <w:bottom w:w="0" w:type="dxa"/>
              <w:right w:w="108" w:type="dxa"/>
            </w:tcMar>
            <w:vAlign w:val="bottom"/>
            <w:hideMark/>
          </w:tcPr>
          <w:p w:rsidR="006F328B" w:rsidRDefault="005A27AA">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источников финансирования</w:t>
            </w:r>
          </w:p>
        </w:tc>
        <w:tc>
          <w:tcPr>
            <w:tcW w:w="195" w:type="dxa"/>
            <w:noWrap/>
            <w:tcMar>
              <w:top w:w="0" w:type="dxa"/>
              <w:left w:w="108" w:type="dxa"/>
              <w:bottom w:w="0" w:type="dxa"/>
              <w:right w:w="108" w:type="dxa"/>
            </w:tcMar>
            <w:vAlign w:val="bottom"/>
            <w:hideMark/>
          </w:tcPr>
          <w:p w:rsidR="006F328B" w:rsidRDefault="006F328B">
            <w:pPr>
              <w:rPr>
                <w:sz w:val="20"/>
              </w:rPr>
            </w:pPr>
          </w:p>
        </w:tc>
        <w:tc>
          <w:tcPr>
            <w:tcW w:w="1500" w:type="dxa"/>
            <w:noWrap/>
            <w:tcMar>
              <w:top w:w="0" w:type="dxa"/>
              <w:left w:w="108" w:type="dxa"/>
              <w:bottom w:w="0" w:type="dxa"/>
              <w:right w:w="108" w:type="dxa"/>
            </w:tcMar>
            <w:vAlign w:val="bottom"/>
            <w:hideMark/>
          </w:tcPr>
          <w:p w:rsidR="006F328B" w:rsidRDefault="006F328B">
            <w:pPr>
              <w:rPr>
                <w:sz w:val="20"/>
              </w:rPr>
            </w:pP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0"/>
              </w:rPr>
            </w:pPr>
          </w:p>
        </w:tc>
      </w:tr>
      <w:tr w:rsidR="006F328B">
        <w:tc>
          <w:tcPr>
            <w:tcW w:w="0" w:type="auto"/>
            <w:gridSpan w:val="2"/>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дефицита бюджета </w:t>
            </w:r>
            <w:r>
              <w:rPr>
                <w:rFonts w:ascii="Times New Roman" w:eastAsia="Times New Roman" w:hAnsi="Times New Roman" w:cs="Times New Roman"/>
                <w:sz w:val="18"/>
                <w:szCs w:val="18"/>
                <w:u w:val="single"/>
              </w:rPr>
              <w:t>Перелешинское городское поселение</w:t>
            </w:r>
            <w:r>
              <w:rPr>
                <w:rFonts w:ascii="Times New Roman" w:eastAsia="Times New Roman" w:hAnsi="Times New Roman" w:cs="Times New Roman"/>
                <w:sz w:val="18"/>
                <w:szCs w:val="18"/>
              </w:rPr>
              <w:t>         </w:t>
            </w:r>
          </w:p>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500" w:type="dxa"/>
            <w:noWrap/>
            <w:tcMar>
              <w:top w:w="0" w:type="dxa"/>
              <w:left w:w="108" w:type="dxa"/>
              <w:bottom w:w="0" w:type="dxa"/>
              <w:right w:w="108" w:type="dxa"/>
            </w:tcMar>
            <w:vAlign w:val="bottom"/>
            <w:hideMark/>
          </w:tcPr>
          <w:p w:rsidR="006F328B" w:rsidRDefault="005A27AA">
            <w:pPr>
              <w:jc w:val="right"/>
              <w:rPr>
                <w:rFonts w:ascii="Times New Roman" w:eastAsia="Times New Roman" w:hAnsi="Times New Roman" w:cs="Times New Roman"/>
                <w:sz w:val="24"/>
              </w:rPr>
            </w:pPr>
            <w:r>
              <w:rPr>
                <w:rFonts w:ascii="Times New Roman" w:eastAsia="Times New Roman" w:hAnsi="Times New Roman" w:cs="Times New Roman"/>
                <w:sz w:val="18"/>
                <w:szCs w:val="18"/>
              </w:rPr>
              <w:t>Глава по БК</w:t>
            </w:r>
          </w:p>
        </w:tc>
        <w:tc>
          <w:tcPr>
            <w:tcW w:w="16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18"/>
                <w:szCs w:val="18"/>
              </w:rPr>
              <w:t>914</w:t>
            </w:r>
          </w:p>
        </w:tc>
      </w:tr>
      <w:tr w:rsidR="006F328B">
        <w:trPr>
          <w:trHeight w:val="280"/>
        </w:trPr>
        <w:tc>
          <w:tcPr>
            <w:tcW w:w="5940" w:type="dxa"/>
            <w:noWrap/>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бюджета </w:t>
            </w: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6F328B">
            <w:pPr>
              <w:rPr>
                <w:sz w:val="24"/>
              </w:rPr>
            </w:pP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4"/>
              </w:rPr>
            </w:pPr>
          </w:p>
        </w:tc>
      </w:tr>
      <w:tr w:rsidR="006F328B">
        <w:trPr>
          <w:trHeight w:val="210"/>
        </w:trPr>
        <w:tc>
          <w:tcPr>
            <w:tcW w:w="0" w:type="auto"/>
            <w:gridSpan w:val="2"/>
            <w:noWrap/>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(публично-правового образования) </w:t>
            </w:r>
            <w:r>
              <w:rPr>
                <w:rFonts w:ascii="Times New Roman" w:eastAsia="Times New Roman" w:hAnsi="Times New Roman" w:cs="Times New Roman"/>
                <w:sz w:val="18"/>
                <w:szCs w:val="18"/>
                <w:u w:val="single"/>
              </w:rPr>
              <w:t>Бюджет городских поселений</w:t>
            </w:r>
          </w:p>
          <w:p w:rsidR="006F328B" w:rsidRDefault="005A27AA">
            <w:pPr>
              <w:spacing w:line="210"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   </w:t>
            </w:r>
          </w:p>
        </w:tc>
        <w:tc>
          <w:tcPr>
            <w:tcW w:w="1500" w:type="dxa"/>
            <w:noWrap/>
            <w:tcMar>
              <w:top w:w="0" w:type="dxa"/>
              <w:left w:w="108" w:type="dxa"/>
              <w:bottom w:w="0" w:type="dxa"/>
              <w:right w:w="108" w:type="dxa"/>
            </w:tcMar>
            <w:vAlign w:val="bottom"/>
            <w:hideMark/>
          </w:tcPr>
          <w:p w:rsidR="006F328B" w:rsidRDefault="005A27AA">
            <w:pPr>
              <w:spacing w:line="210"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ОКТМО</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5A27AA">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20635160</w:t>
            </w:r>
          </w:p>
        </w:tc>
      </w:tr>
      <w:tr w:rsidR="006F328B">
        <w:trPr>
          <w:trHeight w:val="315"/>
        </w:trPr>
        <w:tc>
          <w:tcPr>
            <w:tcW w:w="5940" w:type="dxa"/>
            <w:noWrap/>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18"/>
                <w:szCs w:val="18"/>
              </w:rPr>
              <w:t>Периодичность:    месячная, квартальная, годовая</w:t>
            </w: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6F328B">
            <w:pPr>
              <w:rPr>
                <w:sz w:val="24"/>
              </w:rPr>
            </w:pP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6F328B" w:rsidRDefault="006F328B">
            <w:pPr>
              <w:rPr>
                <w:sz w:val="24"/>
              </w:rPr>
            </w:pPr>
          </w:p>
        </w:tc>
      </w:tr>
      <w:tr w:rsidR="006F328B">
        <w:trPr>
          <w:trHeight w:val="282"/>
        </w:trPr>
        <w:tc>
          <w:tcPr>
            <w:tcW w:w="0" w:type="auto"/>
            <w:noWrap/>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5A27AA">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6F328B">
        <w:trPr>
          <w:trHeight w:val="282"/>
        </w:trPr>
        <w:tc>
          <w:tcPr>
            <w:tcW w:w="0" w:type="auto"/>
            <w:noWrap/>
            <w:tcMar>
              <w:top w:w="0" w:type="dxa"/>
              <w:left w:w="108" w:type="dxa"/>
              <w:bottom w:w="0" w:type="dxa"/>
              <w:right w:w="108" w:type="dxa"/>
            </w:tcMar>
            <w:vAlign w:val="bottom"/>
            <w:hideMark/>
          </w:tcPr>
          <w:p w:rsidR="006F328B" w:rsidRDefault="006F328B">
            <w:pPr>
              <w:rPr>
                <w:sz w:val="24"/>
              </w:rPr>
            </w:pPr>
          </w:p>
        </w:tc>
        <w:tc>
          <w:tcPr>
            <w:tcW w:w="195" w:type="dxa"/>
            <w:noWrap/>
            <w:tcMar>
              <w:top w:w="0" w:type="dxa"/>
              <w:left w:w="108" w:type="dxa"/>
              <w:bottom w:w="0" w:type="dxa"/>
              <w:right w:w="108" w:type="dxa"/>
            </w:tcMar>
            <w:vAlign w:val="bottom"/>
            <w:hideMark/>
          </w:tcPr>
          <w:p w:rsidR="006F328B" w:rsidRDefault="006F328B">
            <w:pPr>
              <w:rPr>
                <w:sz w:val="24"/>
              </w:rPr>
            </w:pPr>
          </w:p>
        </w:tc>
        <w:tc>
          <w:tcPr>
            <w:tcW w:w="1500" w:type="dxa"/>
            <w:noWrap/>
            <w:tcMar>
              <w:top w:w="0" w:type="dxa"/>
              <w:left w:w="108" w:type="dxa"/>
              <w:bottom w:w="0" w:type="dxa"/>
              <w:right w:w="108" w:type="dxa"/>
            </w:tcMar>
            <w:vAlign w:val="bottom"/>
            <w:hideMark/>
          </w:tcPr>
          <w:p w:rsidR="006F328B" w:rsidRDefault="006F328B">
            <w:pPr>
              <w:rPr>
                <w:sz w:val="24"/>
              </w:rPr>
            </w:pPr>
          </w:p>
        </w:tc>
        <w:tc>
          <w:tcPr>
            <w:tcW w:w="1680" w:type="dxa"/>
            <w:noWrap/>
            <w:tcMar>
              <w:top w:w="0" w:type="dxa"/>
              <w:left w:w="108" w:type="dxa"/>
              <w:bottom w:w="0" w:type="dxa"/>
              <w:right w:w="108" w:type="dxa"/>
            </w:tcMar>
            <w:vAlign w:val="bottom"/>
            <w:hideMark/>
          </w:tcPr>
          <w:p w:rsidR="006F328B" w:rsidRDefault="006F328B">
            <w:pPr>
              <w:rPr>
                <w:sz w:val="24"/>
              </w:rPr>
            </w:pPr>
          </w:p>
        </w:tc>
      </w:tr>
      <w:tr w:rsidR="006F328B">
        <w:trPr>
          <w:trHeight w:val="282"/>
        </w:trPr>
        <w:tc>
          <w:tcPr>
            <w:tcW w:w="0" w:type="auto"/>
            <w:gridSpan w:val="4"/>
            <w:noWrap/>
            <w:tcMar>
              <w:top w:w="0" w:type="dxa"/>
              <w:left w:w="108" w:type="dxa"/>
              <w:bottom w:w="0" w:type="dxa"/>
              <w:right w:w="108" w:type="dxa"/>
            </w:tcMar>
            <w:vAlign w:val="bottom"/>
            <w:hideMark/>
          </w:tcPr>
          <w:p w:rsidR="006F328B" w:rsidRDefault="006F328B">
            <w:pPr>
              <w:rPr>
                <w:sz w:val="24"/>
              </w:rPr>
            </w:pPr>
          </w:p>
        </w:tc>
      </w:tr>
    </w:tbl>
    <w:p w:rsidR="006F328B" w:rsidRDefault="005A27AA">
      <w:pPr>
        <w:spacing w:line="360" w:lineRule="auto"/>
        <w:jc w:val="center"/>
      </w:pPr>
      <w:r>
        <w:rPr>
          <w:rFonts w:ascii="Times New Roman" w:eastAsia="Times New Roman" w:hAnsi="Times New Roman" w:cs="Times New Roman"/>
          <w:b/>
          <w:i/>
          <w:color w:val="000000"/>
          <w:sz w:val="28"/>
          <w:szCs w:val="28"/>
        </w:rPr>
        <w:t xml:space="preserve">Пояснительная записка  по исполнению бюджета </w:t>
      </w:r>
    </w:p>
    <w:p w:rsidR="006F328B" w:rsidRDefault="005A27AA">
      <w:pPr>
        <w:spacing w:line="360" w:lineRule="auto"/>
        <w:jc w:val="center"/>
      </w:pPr>
      <w:r>
        <w:rPr>
          <w:rFonts w:ascii="Times New Roman" w:eastAsia="Times New Roman" w:hAnsi="Times New Roman" w:cs="Times New Roman"/>
          <w:b/>
          <w:i/>
          <w:color w:val="000000"/>
          <w:sz w:val="28"/>
          <w:szCs w:val="28"/>
        </w:rPr>
        <w:t>Перелешинского городского поселения</w:t>
      </w:r>
    </w:p>
    <w:p w:rsidR="006F328B" w:rsidRDefault="005A27AA">
      <w:pPr>
        <w:spacing w:line="360" w:lineRule="auto"/>
        <w:jc w:val="center"/>
      </w:pPr>
      <w:r>
        <w:rPr>
          <w:rFonts w:ascii="Times New Roman" w:eastAsia="Times New Roman" w:hAnsi="Times New Roman" w:cs="Times New Roman"/>
          <w:b/>
          <w:i/>
          <w:color w:val="000000"/>
          <w:sz w:val="28"/>
          <w:szCs w:val="28"/>
        </w:rPr>
        <w:t>Панинского муниципального района  за 2022 год.</w:t>
      </w:r>
    </w:p>
    <w:p w:rsidR="006F328B" w:rsidRDefault="005A27AA">
      <w:pPr>
        <w:spacing w:line="360" w:lineRule="auto"/>
        <w:jc w:val="center"/>
      </w:pPr>
      <w:r>
        <w:rPr>
          <w:rFonts w:ascii="Times New Roman" w:eastAsia="Times New Roman" w:hAnsi="Times New Roman" w:cs="Times New Roman"/>
          <w:b/>
          <w:color w:val="000000"/>
          <w:sz w:val="28"/>
          <w:szCs w:val="28"/>
        </w:rPr>
        <w:t>На 1 января 2023 года.</w:t>
      </w:r>
    </w:p>
    <w:p w:rsidR="006F328B" w:rsidRDefault="005A27AA">
      <w:pPr>
        <w:spacing w:line="360" w:lineRule="auto"/>
        <w:jc w:val="center"/>
      </w:pPr>
      <w:r>
        <w:rPr>
          <w:rFonts w:ascii="Times New Roman" w:eastAsia="Times New Roman" w:hAnsi="Times New Roman" w:cs="Times New Roman"/>
          <w:b/>
          <w:color w:val="000000"/>
          <w:sz w:val="28"/>
          <w:szCs w:val="28"/>
        </w:rPr>
        <w:t> </w:t>
      </w:r>
    </w:p>
    <w:p w:rsidR="006F328B" w:rsidRDefault="005A27AA">
      <w:pPr>
        <w:spacing w:line="360" w:lineRule="auto"/>
        <w:jc w:val="center"/>
      </w:pPr>
      <w:r>
        <w:rPr>
          <w:rFonts w:ascii="Times New Roman" w:eastAsia="Times New Roman" w:hAnsi="Times New Roman" w:cs="Times New Roman"/>
          <w:b/>
          <w:color w:val="000000"/>
          <w:sz w:val="28"/>
          <w:szCs w:val="28"/>
        </w:rPr>
        <w:t>1. Организационная структура:</w:t>
      </w:r>
    </w:p>
    <w:p w:rsidR="006F328B" w:rsidRPr="00CF51FE" w:rsidRDefault="005A27AA" w:rsidP="00CF51FE">
      <w:pPr>
        <w:spacing w:line="360" w:lineRule="auto"/>
        <w:ind w:right="-40" w:firstLine="72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Администрация  Перелешинского городского  поселения Панинского муниципального района Воронежской области является,  органом местного самоуправления Перелешинского городского поселения Панинского муниципального района, наделенная Уставом Перелешинского городского поселения, </w:t>
      </w:r>
      <w:r w:rsidR="00CF51FE" w:rsidRPr="00CF51FE">
        <w:rPr>
          <w:rFonts w:ascii="Times New Roman" w:eastAsia="Times New Roman" w:hAnsi="Times New Roman" w:cs="Times New Roman"/>
          <w:color w:val="000000"/>
          <w:sz w:val="28"/>
          <w:szCs w:val="28"/>
        </w:rPr>
        <w:t>полномочиями по решению вопросов местного значения</w:t>
      </w:r>
      <w:r w:rsidR="00CF51FE">
        <w:rPr>
          <w:rFonts w:ascii="Times New Roman" w:eastAsia="Times New Roman" w:hAnsi="Times New Roman" w:cs="Times New Roman"/>
          <w:color w:val="000000"/>
          <w:sz w:val="28"/>
          <w:szCs w:val="28"/>
        </w:rPr>
        <w:t xml:space="preserve"> </w:t>
      </w:r>
      <w:r w:rsidR="00CF51FE" w:rsidRPr="00CF51FE">
        <w:rPr>
          <w:rFonts w:ascii="Times New Roman" w:eastAsia="Times New Roman" w:hAnsi="Times New Roman" w:cs="Times New Roman"/>
          <w:color w:val="000000"/>
          <w:sz w:val="28"/>
          <w:szCs w:val="28"/>
        </w:rPr>
        <w:t>для осуществления отдельных государственных полномочий, переданных  о</w:t>
      </w:r>
      <w:r w:rsidR="00CF51FE">
        <w:rPr>
          <w:rFonts w:ascii="Times New Roman" w:eastAsia="Times New Roman" w:hAnsi="Times New Roman" w:cs="Times New Roman"/>
          <w:color w:val="000000"/>
          <w:sz w:val="28"/>
          <w:szCs w:val="28"/>
        </w:rPr>
        <w:t xml:space="preserve">рганам местного самоуправления </w:t>
      </w:r>
      <w:r w:rsidR="00CF51FE" w:rsidRPr="00CF51FE">
        <w:rPr>
          <w:rFonts w:ascii="Times New Roman" w:eastAsia="Times New Roman" w:hAnsi="Times New Roman" w:cs="Times New Roman"/>
          <w:color w:val="000000"/>
          <w:sz w:val="28"/>
          <w:szCs w:val="28"/>
        </w:rPr>
        <w:t>федеральным законом и законами Воронежской области</w:t>
      </w:r>
      <w:r w:rsidR="00CF51FE">
        <w:rPr>
          <w:rFonts w:ascii="Times New Roman" w:eastAsia="Times New Roman" w:hAnsi="Times New Roman" w:cs="Times New Roman"/>
          <w:color w:val="000000"/>
          <w:sz w:val="28"/>
          <w:szCs w:val="28"/>
        </w:rPr>
        <w:t>.</w:t>
      </w:r>
      <w:r w:rsidR="00CF51FE" w:rsidRPr="00CF51FE">
        <w:rPr>
          <w:rFonts w:ascii="Times New Roman" w:eastAsia="Times New Roman" w:hAnsi="Times New Roman" w:cs="Times New Roman"/>
          <w:color w:val="000000"/>
          <w:sz w:val="28"/>
          <w:szCs w:val="28"/>
        </w:rPr>
        <w:t xml:space="preserve"> </w:t>
      </w:r>
      <w:r w:rsidR="00CF51F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существляет свою деятельность в соответствии с Федеральным законом от 06.10.2013 г. №131-ФЗ «Об общих принципах организации местного самоуправления в Российской Федерации».</w:t>
      </w:r>
      <w:r w:rsidR="00CF51FE">
        <w:rPr>
          <w:rFonts w:ascii="Times New Roman" w:eastAsia="Times New Roman" w:hAnsi="Times New Roman" w:cs="Times New Roman"/>
          <w:color w:val="000000"/>
          <w:sz w:val="28"/>
          <w:szCs w:val="28"/>
        </w:rPr>
        <w:t xml:space="preserve"> </w:t>
      </w:r>
      <w:r w:rsidR="00CF51FE" w:rsidRPr="00CF51FE">
        <w:rPr>
          <w:rFonts w:ascii="Times New Roman" w:eastAsia="Times New Roman" w:hAnsi="Times New Roman" w:cs="Times New Roman"/>
          <w:color w:val="000000"/>
          <w:sz w:val="28"/>
          <w:szCs w:val="28"/>
        </w:rPr>
        <w:t>Устав принят Реше</w:t>
      </w:r>
      <w:r w:rsidR="00CF51FE">
        <w:rPr>
          <w:rFonts w:ascii="Times New Roman" w:eastAsia="Times New Roman" w:hAnsi="Times New Roman" w:cs="Times New Roman"/>
          <w:color w:val="000000"/>
          <w:sz w:val="28"/>
          <w:szCs w:val="28"/>
        </w:rPr>
        <w:t xml:space="preserve">нием Совета </w:t>
      </w:r>
      <w:r w:rsidR="00CF51FE">
        <w:rPr>
          <w:rFonts w:ascii="Times New Roman" w:eastAsia="Times New Roman" w:hAnsi="Times New Roman" w:cs="Times New Roman"/>
          <w:color w:val="000000"/>
          <w:sz w:val="28"/>
          <w:szCs w:val="28"/>
        </w:rPr>
        <w:lastRenderedPageBreak/>
        <w:t>народных депутатов П</w:t>
      </w:r>
      <w:r w:rsidR="00CF51FE" w:rsidRPr="00CF51FE">
        <w:rPr>
          <w:rFonts w:ascii="Times New Roman" w:eastAsia="Times New Roman" w:hAnsi="Times New Roman" w:cs="Times New Roman"/>
          <w:color w:val="000000"/>
          <w:sz w:val="28"/>
          <w:szCs w:val="28"/>
        </w:rPr>
        <w:t>ерелешинского городского поселения Панинского муниципального района Воронежской области № 374 от 15.05.2015 года. Зарегистрирован Управлением</w:t>
      </w:r>
      <w:r w:rsidR="00CF51FE">
        <w:rPr>
          <w:rFonts w:ascii="Times New Roman" w:eastAsia="Times New Roman" w:hAnsi="Times New Roman" w:cs="Times New Roman"/>
          <w:color w:val="000000"/>
          <w:sz w:val="28"/>
          <w:szCs w:val="28"/>
        </w:rPr>
        <w:t xml:space="preserve"> </w:t>
      </w:r>
      <w:r w:rsidR="00CF51FE" w:rsidRPr="00CF51FE">
        <w:rPr>
          <w:rFonts w:ascii="Times New Roman" w:eastAsia="Times New Roman" w:hAnsi="Times New Roman" w:cs="Times New Roman"/>
          <w:color w:val="000000"/>
          <w:sz w:val="28"/>
          <w:szCs w:val="28"/>
        </w:rPr>
        <w:t>юстиции Российской Федерации по Воронежской области 15.06.2015 года,  Государственный регистрационный номер: RU365211022015001.</w:t>
      </w:r>
    </w:p>
    <w:p w:rsidR="00CF51FE" w:rsidRDefault="00CF51FE" w:rsidP="00CF51FE">
      <w:pPr>
        <w:spacing w:line="360" w:lineRule="auto"/>
        <w:ind w:right="-40" w:firstLine="720"/>
        <w:jc w:val="both"/>
        <w:outlineLvl w:val="0"/>
        <w:rPr>
          <w:rFonts w:ascii="Times New Roman" w:eastAsia="Times New Roman" w:hAnsi="Times New Roman" w:cs="Times New Roman"/>
          <w:color w:val="000000"/>
          <w:sz w:val="28"/>
          <w:szCs w:val="28"/>
        </w:rPr>
      </w:pPr>
      <w:r w:rsidRPr="00CF51FE">
        <w:rPr>
          <w:rFonts w:ascii="Times New Roman" w:hAnsi="Times New Roman" w:cs="Times New Roman"/>
          <w:sz w:val="28"/>
          <w:szCs w:val="28"/>
        </w:rPr>
        <w:t>Полное наименование:</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Администрация  Перелешинского городского  поселения Панинского муниципального района Воронежской области. ОКВЭД</w:t>
      </w:r>
      <w:r w:rsidR="00FC749C">
        <w:rPr>
          <w:rFonts w:ascii="Times New Roman" w:eastAsia="Times New Roman" w:hAnsi="Times New Roman" w:cs="Times New Roman"/>
          <w:color w:val="000000"/>
          <w:sz w:val="28"/>
          <w:szCs w:val="28"/>
        </w:rPr>
        <w:t>: 84.11.32 – Деятельность органов местного самоуправления городских поселений.</w:t>
      </w:r>
    </w:p>
    <w:p w:rsidR="00FC749C" w:rsidRDefault="00FC749C" w:rsidP="00CF51FE">
      <w:pPr>
        <w:spacing w:line="360" w:lineRule="auto"/>
        <w:ind w:right="-40" w:firstLine="720"/>
        <w:jc w:val="both"/>
        <w:outlineLvl w:val="0"/>
        <w:rPr>
          <w:rFonts w:ascii="Times New Roman" w:hAnsi="Times New Roman" w:cs="Times New Roman"/>
          <w:sz w:val="28"/>
          <w:szCs w:val="28"/>
        </w:rPr>
      </w:pPr>
      <w:r w:rsidRPr="00FC749C">
        <w:rPr>
          <w:rFonts w:ascii="Times New Roman" w:hAnsi="Times New Roman" w:cs="Times New Roman"/>
          <w:sz w:val="28"/>
          <w:szCs w:val="28"/>
        </w:rPr>
        <w:t>Юридический адрес:</w:t>
      </w:r>
      <w:r>
        <w:rPr>
          <w:rFonts w:ascii="Times New Roman" w:hAnsi="Times New Roman" w:cs="Times New Roman"/>
          <w:sz w:val="28"/>
          <w:szCs w:val="28"/>
        </w:rPr>
        <w:t xml:space="preserve"> </w:t>
      </w:r>
      <w:r w:rsidRPr="00FC749C">
        <w:rPr>
          <w:rFonts w:ascii="Times New Roman" w:hAnsi="Times New Roman" w:cs="Times New Roman"/>
          <w:sz w:val="28"/>
          <w:szCs w:val="28"/>
        </w:rPr>
        <w:t>396160 Воронежская область, Панинский район, р.п. Перелешинский, ул. Ленина, 10</w:t>
      </w:r>
      <w:r>
        <w:rPr>
          <w:rFonts w:ascii="Times New Roman" w:hAnsi="Times New Roman" w:cs="Times New Roman"/>
          <w:sz w:val="28"/>
          <w:szCs w:val="28"/>
        </w:rPr>
        <w:t>.</w:t>
      </w:r>
    </w:p>
    <w:p w:rsidR="00FC749C" w:rsidRDefault="00FC749C" w:rsidP="00CF51FE">
      <w:pPr>
        <w:spacing w:line="360" w:lineRule="auto"/>
        <w:ind w:right="-40" w:firstLine="720"/>
        <w:jc w:val="both"/>
        <w:outlineLvl w:val="0"/>
        <w:rPr>
          <w:rFonts w:ascii="Times New Roman" w:hAnsi="Times New Roman" w:cs="Times New Roman"/>
          <w:sz w:val="28"/>
          <w:szCs w:val="28"/>
        </w:rPr>
      </w:pPr>
      <w:r w:rsidRPr="00FC749C">
        <w:rPr>
          <w:rFonts w:ascii="Times New Roman" w:hAnsi="Times New Roman" w:cs="Times New Roman"/>
          <w:sz w:val="28"/>
          <w:szCs w:val="28"/>
        </w:rPr>
        <w:t>Количество подведомственных учреждений:</w:t>
      </w:r>
      <w:r>
        <w:rPr>
          <w:rFonts w:ascii="Times New Roman" w:hAnsi="Times New Roman" w:cs="Times New Roman"/>
          <w:sz w:val="28"/>
          <w:szCs w:val="28"/>
        </w:rPr>
        <w:t xml:space="preserve"> 2 казенных учреждения:</w:t>
      </w:r>
    </w:p>
    <w:p w:rsidR="00FC749C" w:rsidRDefault="00FC749C" w:rsidP="00CF51FE">
      <w:pPr>
        <w:spacing w:line="360" w:lineRule="auto"/>
        <w:ind w:right="-40" w:firstLine="720"/>
        <w:jc w:val="both"/>
        <w:outlineLvl w:val="0"/>
        <w:rPr>
          <w:rFonts w:ascii="Times New Roman" w:hAnsi="Times New Roman" w:cs="Times New Roman"/>
          <w:sz w:val="28"/>
          <w:szCs w:val="28"/>
        </w:rPr>
      </w:pPr>
      <w:r>
        <w:rPr>
          <w:rFonts w:ascii="Times New Roman" w:hAnsi="Times New Roman" w:cs="Times New Roman"/>
          <w:sz w:val="28"/>
          <w:szCs w:val="28"/>
        </w:rPr>
        <w:t>- Муниципальное казенное учреждение культуры «Петровский сельский Дом культуры», сокращенное – МКУК «Петровский СДК»;</w:t>
      </w:r>
    </w:p>
    <w:p w:rsidR="00FC749C" w:rsidRDefault="00FC749C" w:rsidP="00CF51FE">
      <w:pPr>
        <w:spacing w:line="360" w:lineRule="auto"/>
        <w:ind w:right="-40"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FC749C">
        <w:rPr>
          <w:rFonts w:ascii="Times New Roman" w:hAnsi="Times New Roman" w:cs="Times New Roman"/>
          <w:sz w:val="28"/>
          <w:szCs w:val="28"/>
        </w:rPr>
        <w:t>Муниципальное казенное предприятие «Коммунальщик р.п. Перелешинский»</w:t>
      </w:r>
      <w:r>
        <w:rPr>
          <w:rFonts w:ascii="Times New Roman" w:hAnsi="Times New Roman" w:cs="Times New Roman"/>
          <w:sz w:val="28"/>
          <w:szCs w:val="28"/>
        </w:rPr>
        <w:t xml:space="preserve">, сокращенное – </w:t>
      </w:r>
      <w:r w:rsidRPr="00FC749C">
        <w:rPr>
          <w:rFonts w:ascii="Times New Roman" w:hAnsi="Times New Roman" w:cs="Times New Roman"/>
          <w:sz w:val="28"/>
          <w:szCs w:val="28"/>
        </w:rPr>
        <w:t>МКП «Перелешинский Коммунальщик»</w:t>
      </w:r>
      <w:r>
        <w:rPr>
          <w:rFonts w:ascii="Times New Roman" w:hAnsi="Times New Roman" w:cs="Times New Roman"/>
          <w:sz w:val="28"/>
          <w:szCs w:val="28"/>
        </w:rPr>
        <w:t>.</w:t>
      </w:r>
    </w:p>
    <w:p w:rsidR="003F08C2" w:rsidRDefault="003F08C2" w:rsidP="00CF51FE">
      <w:pPr>
        <w:spacing w:line="360" w:lineRule="auto"/>
        <w:ind w:right="-40" w:firstLine="720"/>
        <w:jc w:val="both"/>
        <w:outlineLvl w:val="0"/>
        <w:rPr>
          <w:rFonts w:ascii="Times New Roman" w:hAnsi="Times New Roman" w:cs="Times New Roman"/>
          <w:sz w:val="28"/>
          <w:szCs w:val="28"/>
        </w:rPr>
      </w:pPr>
    </w:p>
    <w:p w:rsidR="006F328B" w:rsidRDefault="005A27AA">
      <w:pPr>
        <w:jc w:val="center"/>
      </w:pPr>
      <w:r>
        <w:rPr>
          <w:rFonts w:ascii="Times New Roman" w:eastAsia="Times New Roman" w:hAnsi="Times New Roman" w:cs="Times New Roman"/>
          <w:b/>
          <w:color w:val="000000"/>
          <w:sz w:val="28"/>
          <w:szCs w:val="28"/>
        </w:rPr>
        <w:t>2. Результаты  деятельности   администрации</w:t>
      </w:r>
    </w:p>
    <w:p w:rsidR="006F328B" w:rsidRDefault="005A27AA">
      <w:pPr>
        <w:jc w:val="center"/>
      </w:pPr>
      <w:r>
        <w:rPr>
          <w:rFonts w:ascii="Times New Roman" w:eastAsia="Times New Roman" w:hAnsi="Times New Roman" w:cs="Times New Roman"/>
          <w:b/>
          <w:color w:val="000000"/>
          <w:sz w:val="28"/>
          <w:szCs w:val="28"/>
        </w:rPr>
        <w:t>Перелешинского городского поселения</w:t>
      </w:r>
    </w:p>
    <w:p w:rsidR="006F328B" w:rsidRDefault="005A27AA">
      <w:pPr>
        <w:jc w:val="both"/>
      </w:pPr>
      <w:r>
        <w:rPr>
          <w:rFonts w:ascii="Times New Roman" w:eastAsia="Times New Roman" w:hAnsi="Times New Roman" w:cs="Times New Roman"/>
          <w:b/>
          <w:color w:val="000000"/>
          <w:sz w:val="28"/>
          <w:szCs w:val="28"/>
        </w:rPr>
        <w:t> </w:t>
      </w:r>
    </w:p>
    <w:p w:rsidR="006F328B" w:rsidRDefault="005A27AA">
      <w:pPr>
        <w:spacing w:line="360" w:lineRule="auto"/>
        <w:ind w:firstLine="720"/>
        <w:jc w:val="both"/>
      </w:pPr>
      <w:r>
        <w:rPr>
          <w:rFonts w:ascii="Times New Roman" w:eastAsia="Times New Roman" w:hAnsi="Times New Roman" w:cs="Times New Roman"/>
          <w:color w:val="000000"/>
          <w:sz w:val="28"/>
          <w:szCs w:val="28"/>
        </w:rPr>
        <w:t> Бюджетная деятельность проводилась в рамках 8 муниципальных  целевых программ, разработанных администрацией Перелешинского городского поселения на период 2020 – 2025 годы.</w:t>
      </w:r>
    </w:p>
    <w:p w:rsidR="006F328B" w:rsidRDefault="005A27AA">
      <w:pPr>
        <w:spacing w:line="360" w:lineRule="auto"/>
        <w:ind w:firstLine="720"/>
        <w:jc w:val="both"/>
      </w:pPr>
      <w:r>
        <w:rPr>
          <w:rFonts w:ascii="Times New Roman" w:eastAsia="Times New Roman" w:hAnsi="Times New Roman" w:cs="Times New Roman"/>
          <w:color w:val="000000"/>
          <w:sz w:val="28"/>
          <w:szCs w:val="28"/>
        </w:rPr>
        <w:t>Показатели исполнения  бюджета городского поселения представлены в ф.0503117 «Сведения об исполнении бюджета».</w:t>
      </w:r>
    </w:p>
    <w:p w:rsidR="006F328B" w:rsidRDefault="005A27AA">
      <w:pPr>
        <w:spacing w:line="360" w:lineRule="auto"/>
        <w:ind w:firstLine="720"/>
        <w:jc w:val="both"/>
      </w:pPr>
      <w:r>
        <w:rPr>
          <w:rFonts w:ascii="Times New Roman" w:eastAsia="Times New Roman" w:hAnsi="Times New Roman" w:cs="Times New Roman"/>
          <w:color w:val="000000"/>
          <w:sz w:val="28"/>
          <w:szCs w:val="28"/>
        </w:rPr>
        <w:t>Организационная работа по исполнению бюджета проводилась на основании планов работ. Контроль за исполнением бюджета и списанием товарно-</w:t>
      </w:r>
      <w:r>
        <w:rPr>
          <w:rFonts w:ascii="Times New Roman" w:eastAsia="Times New Roman" w:hAnsi="Times New Roman" w:cs="Times New Roman"/>
          <w:color w:val="000000"/>
          <w:sz w:val="28"/>
          <w:szCs w:val="28"/>
        </w:rPr>
        <w:lastRenderedPageBreak/>
        <w:t xml:space="preserve">материальных ценностей осуществляется при проведении документальных ревизий и тематических проверок. </w:t>
      </w:r>
    </w:p>
    <w:p w:rsidR="006F328B" w:rsidRDefault="005A27AA">
      <w:pPr>
        <w:spacing w:line="360" w:lineRule="auto"/>
        <w:ind w:firstLine="720"/>
        <w:jc w:val="both"/>
      </w:pPr>
      <w:r>
        <w:rPr>
          <w:rFonts w:ascii="Times New Roman" w:eastAsia="Times New Roman" w:hAnsi="Times New Roman" w:cs="Times New Roman"/>
          <w:color w:val="000000"/>
          <w:sz w:val="28"/>
          <w:szCs w:val="28"/>
        </w:rPr>
        <w:t>Дополнения и изменения в бюджет 202</w:t>
      </w:r>
      <w:r w:rsidR="003F08C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вносились поквартально на сессиях Совета народных депутатов и утверждались Решениями Совета народных депутатов Перелешинского городского поселения.</w:t>
      </w:r>
    </w:p>
    <w:p w:rsidR="006F328B" w:rsidRDefault="005A27AA">
      <w:pPr>
        <w:spacing w:line="360" w:lineRule="auto"/>
        <w:ind w:firstLine="720"/>
        <w:jc w:val="both"/>
      </w:pPr>
      <w:r>
        <w:rPr>
          <w:rFonts w:ascii="Times New Roman" w:eastAsia="Times New Roman" w:hAnsi="Times New Roman" w:cs="Times New Roman"/>
          <w:color w:val="000000"/>
          <w:sz w:val="28"/>
          <w:szCs w:val="28"/>
        </w:rPr>
        <w:t> Показатели, характеризующие наличие и движение нефинансовых активов за отчетный период приведены в ф. 0503168 «Сведения о движении нефинансовых активов  бюджета». Инвентаризация нефинансовых активов и материальных ценностей проведена, недостач и излишков не выявлено.</w:t>
      </w:r>
    </w:p>
    <w:p w:rsidR="006F328B" w:rsidRDefault="005A27AA">
      <w:pPr>
        <w:spacing w:line="360" w:lineRule="auto"/>
        <w:ind w:firstLine="720"/>
        <w:jc w:val="both"/>
      </w:pPr>
      <w:r>
        <w:rPr>
          <w:rFonts w:ascii="Times New Roman" w:eastAsia="Times New Roman" w:hAnsi="Times New Roman" w:cs="Times New Roman"/>
          <w:color w:val="000000"/>
          <w:sz w:val="28"/>
          <w:szCs w:val="28"/>
        </w:rPr>
        <w:t> Состояние расчетов на 1 января 202</w:t>
      </w:r>
      <w:r w:rsidR="003F08C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года в бюджетной сфере характеризуется показателями, отраженными в  ф.0503169 «Сведения по дебиторской и кредиторской задолженности» и текстовой части пояснительной записки. Просроченной дебиторской и кредиторской задолженности по состоянию на 01.01.202</w:t>
      </w:r>
      <w:r w:rsidR="003F08C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года нет.</w:t>
      </w:r>
    </w:p>
    <w:p w:rsidR="006F328B" w:rsidRDefault="005A27AA">
      <w:pPr>
        <w:spacing w:line="360" w:lineRule="auto"/>
        <w:jc w:val="center"/>
      </w:pPr>
      <w:r>
        <w:rPr>
          <w:rFonts w:ascii="Times New Roman" w:eastAsia="Times New Roman" w:hAnsi="Times New Roman" w:cs="Times New Roman"/>
          <w:b/>
          <w:color w:val="000000"/>
          <w:sz w:val="28"/>
          <w:szCs w:val="28"/>
        </w:rPr>
        <w:t>3.Анализ отчета об исполнении    бюджета.</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Бюджет Перелешинского городского поселения утвержден Решением сессии Совета народных депутатов Перелешинского городского поселения   № </w:t>
      </w:r>
      <w:r w:rsidR="000D2BB3">
        <w:rPr>
          <w:rFonts w:ascii="Times New Roman" w:eastAsia="Times New Roman" w:hAnsi="Times New Roman" w:cs="Times New Roman"/>
          <w:color w:val="000000"/>
          <w:sz w:val="28"/>
          <w:szCs w:val="28"/>
        </w:rPr>
        <w:t>70</w:t>
      </w:r>
      <w:r>
        <w:rPr>
          <w:rFonts w:ascii="Times New Roman" w:eastAsia="Times New Roman" w:hAnsi="Times New Roman" w:cs="Times New Roman"/>
          <w:color w:val="000000"/>
          <w:sz w:val="28"/>
          <w:szCs w:val="28"/>
        </w:rPr>
        <w:t xml:space="preserve"> от 30.12.202</w:t>
      </w:r>
      <w:r w:rsidR="000D2BB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года «О  бюджете Перелешинского городского поселения Панинского муниципального района Воронежской области на 202</w:t>
      </w:r>
      <w:r w:rsidR="000D2BB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 и плановый период 202</w:t>
      </w:r>
      <w:r w:rsidR="000D2BB3">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и 202</w:t>
      </w:r>
      <w:r w:rsidR="000D2BB3">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годов» (с учетом изменений, внесенных решением от 30.12.202</w:t>
      </w:r>
      <w:r w:rsidR="000D2BB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 </w:t>
      </w:r>
      <w:r w:rsidR="000D2BB3">
        <w:rPr>
          <w:rFonts w:ascii="Times New Roman" w:eastAsia="Times New Roman" w:hAnsi="Times New Roman" w:cs="Times New Roman"/>
          <w:color w:val="000000"/>
          <w:sz w:val="28"/>
          <w:szCs w:val="28"/>
        </w:rPr>
        <w:t>118</w:t>
      </w:r>
      <w:r>
        <w:rPr>
          <w:rFonts w:ascii="Times New Roman" w:eastAsia="Times New Roman" w:hAnsi="Times New Roman" w:cs="Times New Roman"/>
          <w:color w:val="000000"/>
          <w:sz w:val="28"/>
          <w:szCs w:val="28"/>
        </w:rPr>
        <w:t>).</w:t>
      </w:r>
    </w:p>
    <w:p w:rsidR="006F328B" w:rsidRDefault="005A27AA">
      <w:pPr>
        <w:spacing w:line="360" w:lineRule="auto"/>
        <w:ind w:firstLine="720"/>
        <w:jc w:val="both"/>
      </w:pPr>
      <w:r>
        <w:rPr>
          <w:rFonts w:ascii="Times New Roman" w:eastAsia="Times New Roman" w:hAnsi="Times New Roman" w:cs="Times New Roman"/>
          <w:color w:val="000000"/>
          <w:sz w:val="28"/>
          <w:szCs w:val="28"/>
        </w:rPr>
        <w:t>Доходная часть бюджета городского поселения с учетом безвозмездных перечислений за 202</w:t>
      </w:r>
      <w:r w:rsidR="000D2BB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 исполнена в сумме </w:t>
      </w:r>
      <w:r w:rsidR="000D2BB3" w:rsidRPr="000D2BB3">
        <w:rPr>
          <w:rFonts w:ascii="Times New Roman" w:eastAsia="Times New Roman" w:hAnsi="Times New Roman" w:cs="Times New Roman"/>
          <w:color w:val="000000"/>
          <w:sz w:val="28"/>
          <w:szCs w:val="28"/>
        </w:rPr>
        <w:t>87</w:t>
      </w:r>
      <w:r w:rsidR="003F309D">
        <w:rPr>
          <w:rFonts w:ascii="Times New Roman" w:eastAsia="Times New Roman" w:hAnsi="Times New Roman" w:cs="Times New Roman"/>
          <w:color w:val="000000"/>
          <w:sz w:val="28"/>
          <w:szCs w:val="28"/>
        </w:rPr>
        <w:t> </w:t>
      </w:r>
      <w:r w:rsidR="000D2BB3" w:rsidRPr="000D2BB3">
        <w:rPr>
          <w:rFonts w:ascii="Times New Roman" w:eastAsia="Times New Roman" w:hAnsi="Times New Roman" w:cs="Times New Roman"/>
          <w:color w:val="000000"/>
          <w:sz w:val="28"/>
          <w:szCs w:val="28"/>
        </w:rPr>
        <w:t>806</w:t>
      </w:r>
      <w:r w:rsidR="003F309D">
        <w:rPr>
          <w:rFonts w:ascii="Times New Roman" w:eastAsia="Times New Roman" w:hAnsi="Times New Roman" w:cs="Times New Roman"/>
          <w:color w:val="000000"/>
          <w:sz w:val="28"/>
          <w:szCs w:val="28"/>
        </w:rPr>
        <w:t xml:space="preserve"> </w:t>
      </w:r>
      <w:r w:rsidR="000D2BB3" w:rsidRPr="000D2BB3">
        <w:rPr>
          <w:rFonts w:ascii="Times New Roman" w:eastAsia="Times New Roman" w:hAnsi="Times New Roman" w:cs="Times New Roman"/>
          <w:color w:val="000000"/>
          <w:sz w:val="28"/>
          <w:szCs w:val="28"/>
        </w:rPr>
        <w:t xml:space="preserve">940,02 </w:t>
      </w:r>
      <w:r>
        <w:rPr>
          <w:rFonts w:ascii="Times New Roman" w:eastAsia="Times New Roman" w:hAnsi="Times New Roman" w:cs="Times New Roman"/>
          <w:color w:val="000000"/>
          <w:sz w:val="28"/>
          <w:szCs w:val="28"/>
        </w:rPr>
        <w:t xml:space="preserve">рублей, что </w:t>
      </w:r>
      <w:r w:rsidR="000D2BB3">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z w:val="28"/>
          <w:szCs w:val="28"/>
        </w:rPr>
        <w:t xml:space="preserve"> уровня полученных доходов в 202</w:t>
      </w:r>
      <w:r w:rsidR="000D2BB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году на </w:t>
      </w:r>
      <w:r w:rsidR="000D2BB3">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 xml:space="preserve"> % или </w:t>
      </w:r>
      <w:r w:rsidR="003F309D">
        <w:rPr>
          <w:rFonts w:ascii="Times New Roman" w:eastAsia="Times New Roman" w:hAnsi="Times New Roman" w:cs="Times New Roman"/>
          <w:color w:val="000000"/>
          <w:sz w:val="28"/>
          <w:szCs w:val="28"/>
        </w:rPr>
        <w:t xml:space="preserve">2 535 937,38 </w:t>
      </w:r>
      <w:r>
        <w:rPr>
          <w:rFonts w:ascii="Times New Roman" w:eastAsia="Times New Roman" w:hAnsi="Times New Roman" w:cs="Times New Roman"/>
          <w:color w:val="000000"/>
          <w:sz w:val="28"/>
          <w:szCs w:val="28"/>
        </w:rPr>
        <w:t>рублей. Годовой план поступлений доходов в бюджет городского поселения исполнен на 99,9 %. Годовой план поступлений собственных доходов в бюджет в 202</w:t>
      </w:r>
      <w:r w:rsidR="003F309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исполнен на 100%.</w:t>
      </w:r>
    </w:p>
    <w:p w:rsidR="006F328B" w:rsidRDefault="005A27AA">
      <w:pPr>
        <w:spacing w:line="360" w:lineRule="auto"/>
        <w:jc w:val="right"/>
      </w:pPr>
      <w:r>
        <w:rPr>
          <w:rFonts w:ascii="Times New Roman" w:eastAsia="Times New Roman" w:hAnsi="Times New Roman" w:cs="Times New Roman"/>
          <w:color w:val="000000"/>
          <w:sz w:val="28"/>
          <w:szCs w:val="28"/>
        </w:rPr>
        <w:lastRenderedPageBreak/>
        <w:t>Таблица 1</w:t>
      </w:r>
    </w:p>
    <w:p w:rsidR="006F328B" w:rsidRDefault="005A27AA">
      <w:pPr>
        <w:spacing w:line="360" w:lineRule="auto"/>
        <w:jc w:val="center"/>
      </w:pPr>
      <w:r>
        <w:rPr>
          <w:rFonts w:ascii="Times New Roman" w:eastAsia="Times New Roman" w:hAnsi="Times New Roman" w:cs="Times New Roman"/>
          <w:color w:val="000000"/>
          <w:sz w:val="28"/>
          <w:szCs w:val="28"/>
        </w:rPr>
        <w:t xml:space="preserve">Укрупненная структура доходов  бюджета городского поселения </w:t>
      </w:r>
    </w:p>
    <w:p w:rsidR="006F328B" w:rsidRDefault="005A27AA">
      <w:pPr>
        <w:jc w:val="right"/>
      </w:pPr>
      <w:r>
        <w:rPr>
          <w:rFonts w:ascii="Times New Roman" w:eastAsia="Times New Roman" w:hAnsi="Times New Roman" w:cs="Times New Roman"/>
          <w:color w:val="000000"/>
          <w:sz w:val="28"/>
          <w:szCs w:val="28"/>
        </w:rPr>
        <w:t>тыс. руб.</w:t>
      </w:r>
    </w:p>
    <w:tbl>
      <w:tblPr>
        <w:tblW w:w="10275" w:type="dxa"/>
        <w:tblInd w:w="-252" w:type="dxa"/>
        <w:tblBorders>
          <w:top w:val="nil"/>
          <w:left w:val="nil"/>
          <w:bottom w:val="nil"/>
          <w:right w:val="nil"/>
        </w:tblBorders>
        <w:tblCellMar>
          <w:left w:w="0" w:type="dxa"/>
          <w:right w:w="0" w:type="dxa"/>
        </w:tblCellMar>
        <w:tblLook w:val="04A0"/>
      </w:tblPr>
      <w:tblGrid>
        <w:gridCol w:w="3768"/>
        <w:gridCol w:w="2056"/>
        <w:gridCol w:w="1809"/>
        <w:gridCol w:w="2642"/>
      </w:tblGrid>
      <w:tr w:rsidR="006F328B">
        <w:tc>
          <w:tcPr>
            <w:tcW w:w="3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F328B" w:rsidRDefault="005A27AA">
            <w:pPr>
              <w:ind w:right="600"/>
              <w:jc w:val="center"/>
            </w:pPr>
            <w:r>
              <w:rPr>
                <w:rFonts w:ascii="Times New Roman" w:eastAsia="Times New Roman" w:hAnsi="Times New Roman" w:cs="Times New Roman"/>
                <w:color w:val="000000"/>
                <w:sz w:val="28"/>
                <w:szCs w:val="28"/>
              </w:rPr>
              <w:t>Наименование показателя</w:t>
            </w:r>
          </w:p>
        </w:tc>
        <w:tc>
          <w:tcPr>
            <w:tcW w:w="3863"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6F328B" w:rsidRDefault="005A27AA" w:rsidP="003F309D">
            <w:pPr>
              <w:ind w:right="600"/>
              <w:jc w:val="center"/>
            </w:pPr>
            <w:r>
              <w:rPr>
                <w:rFonts w:ascii="Times New Roman" w:eastAsia="Times New Roman" w:hAnsi="Times New Roman" w:cs="Times New Roman"/>
                <w:color w:val="000000"/>
                <w:sz w:val="28"/>
                <w:szCs w:val="28"/>
              </w:rPr>
              <w:t>202</w:t>
            </w:r>
            <w:r w:rsidR="003F309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w:t>
            </w:r>
          </w:p>
        </w:tc>
        <w:tc>
          <w:tcPr>
            <w:tcW w:w="2640" w:type="dxa"/>
            <w:vMerge w:val="restart"/>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color w:val="000000"/>
                <w:sz w:val="28"/>
                <w:szCs w:val="28"/>
              </w:rPr>
              <w:t>Исполнение плана доходов бюджета, %</w:t>
            </w:r>
          </w:p>
        </w:tc>
      </w:tr>
      <w:tr w:rsidR="006F328B">
        <w:tc>
          <w:tcPr>
            <w:tcW w:w="376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F328B" w:rsidRDefault="006F328B"/>
        </w:tc>
        <w:tc>
          <w:tcPr>
            <w:tcW w:w="205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5A27AA">
            <w:pPr>
              <w:spacing w:line="360" w:lineRule="auto"/>
              <w:ind w:right="600"/>
              <w:jc w:val="center"/>
            </w:pPr>
            <w:r>
              <w:rPr>
                <w:rFonts w:ascii="Times New Roman" w:eastAsia="Times New Roman" w:hAnsi="Times New Roman" w:cs="Times New Roman"/>
                <w:color w:val="000000"/>
                <w:sz w:val="28"/>
                <w:szCs w:val="28"/>
              </w:rPr>
              <w:t>План</w:t>
            </w:r>
          </w:p>
        </w:tc>
        <w:tc>
          <w:tcPr>
            <w:tcW w:w="1808" w:type="dxa"/>
            <w:tcBorders>
              <w:top w:val="nil"/>
              <w:left w:val="nil"/>
              <w:bottom w:val="single" w:sz="8" w:space="0" w:color="000000"/>
              <w:right w:val="single" w:sz="8" w:space="0" w:color="000000"/>
            </w:tcBorders>
            <w:tcMar>
              <w:top w:w="0" w:type="dxa"/>
              <w:bottom w:w="0" w:type="dxa"/>
            </w:tcMar>
            <w:vAlign w:val="center"/>
            <w:hideMark/>
          </w:tcPr>
          <w:p w:rsidR="006F328B" w:rsidRDefault="005A27AA">
            <w:pPr>
              <w:spacing w:line="360" w:lineRule="auto"/>
              <w:ind w:right="600"/>
              <w:jc w:val="center"/>
            </w:pPr>
            <w:r>
              <w:rPr>
                <w:rFonts w:ascii="Times New Roman" w:eastAsia="Times New Roman" w:hAnsi="Times New Roman" w:cs="Times New Roman"/>
                <w:color w:val="000000"/>
                <w:sz w:val="28"/>
                <w:szCs w:val="28"/>
              </w:rPr>
              <w:t>Факт</w:t>
            </w:r>
          </w:p>
        </w:tc>
        <w:tc>
          <w:tcPr>
            <w:tcW w:w="2640" w:type="dxa"/>
            <w:vMerge/>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6F328B"/>
        </w:tc>
      </w:tr>
      <w:tr w:rsidR="006F328B">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pPr>
              <w:spacing w:line="360" w:lineRule="auto"/>
            </w:pPr>
            <w:r>
              <w:rPr>
                <w:rFonts w:ascii="Times New Roman" w:eastAsia="Times New Roman" w:hAnsi="Times New Roman" w:cs="Times New Roman"/>
                <w:b/>
                <w:color w:val="000000"/>
                <w:sz w:val="28"/>
                <w:szCs w:val="28"/>
              </w:rPr>
              <w:t>ДОХОДЫ БЮДЖЕТА-ВСЕГО</w:t>
            </w:r>
          </w:p>
        </w:tc>
        <w:tc>
          <w:tcPr>
            <w:tcW w:w="205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3F309D" w:rsidP="003F309D">
            <w:pPr>
              <w:spacing w:line="360" w:lineRule="auto"/>
              <w:jc w:val="center"/>
            </w:pPr>
            <w:r w:rsidRPr="003F309D">
              <w:rPr>
                <w:rFonts w:ascii="Times New Roman" w:eastAsia="Times New Roman" w:hAnsi="Times New Roman" w:cs="Times New Roman"/>
                <w:b/>
                <w:color w:val="000000"/>
                <w:sz w:val="28"/>
                <w:szCs w:val="28"/>
              </w:rPr>
              <w:t>97</w:t>
            </w:r>
            <w:r>
              <w:rPr>
                <w:rFonts w:ascii="Times New Roman" w:eastAsia="Times New Roman" w:hAnsi="Times New Roman" w:cs="Times New Roman"/>
                <w:b/>
                <w:color w:val="000000"/>
                <w:sz w:val="28"/>
                <w:szCs w:val="28"/>
              </w:rPr>
              <w:t> </w:t>
            </w:r>
            <w:r w:rsidRPr="003F309D">
              <w:rPr>
                <w:rFonts w:ascii="Times New Roman" w:eastAsia="Times New Roman" w:hAnsi="Times New Roman" w:cs="Times New Roman"/>
                <w:b/>
                <w:color w:val="000000"/>
                <w:sz w:val="28"/>
                <w:szCs w:val="28"/>
              </w:rPr>
              <w:t>095</w:t>
            </w:r>
            <w:r>
              <w:rPr>
                <w:rFonts w:ascii="Times New Roman" w:eastAsia="Times New Roman" w:hAnsi="Times New Roman" w:cs="Times New Roman"/>
                <w:b/>
                <w:color w:val="000000"/>
                <w:sz w:val="28"/>
                <w:szCs w:val="28"/>
              </w:rPr>
              <w:t>,3</w:t>
            </w:r>
          </w:p>
        </w:tc>
        <w:tc>
          <w:tcPr>
            <w:tcW w:w="1808" w:type="dxa"/>
            <w:tcBorders>
              <w:top w:val="nil"/>
              <w:left w:val="nil"/>
              <w:bottom w:val="single" w:sz="8" w:space="0" w:color="000000"/>
              <w:right w:val="single" w:sz="8" w:space="0" w:color="000000"/>
            </w:tcBorders>
            <w:tcMar>
              <w:top w:w="0" w:type="dxa"/>
              <w:bottom w:w="0" w:type="dxa"/>
            </w:tcMar>
            <w:vAlign w:val="center"/>
            <w:hideMark/>
          </w:tcPr>
          <w:p w:rsidR="006F328B" w:rsidRDefault="003F309D">
            <w:pPr>
              <w:spacing w:line="360" w:lineRule="auto"/>
              <w:jc w:val="center"/>
            </w:pPr>
            <w:r w:rsidRPr="003F309D">
              <w:rPr>
                <w:rFonts w:ascii="Times New Roman" w:eastAsia="Times New Roman" w:hAnsi="Times New Roman" w:cs="Times New Roman"/>
                <w:b/>
                <w:color w:val="000000"/>
                <w:sz w:val="28"/>
                <w:szCs w:val="28"/>
              </w:rPr>
              <w:t>87</w:t>
            </w:r>
            <w:r>
              <w:rPr>
                <w:rFonts w:ascii="Times New Roman" w:eastAsia="Times New Roman" w:hAnsi="Times New Roman" w:cs="Times New Roman"/>
                <w:b/>
                <w:color w:val="000000"/>
                <w:sz w:val="28"/>
                <w:szCs w:val="28"/>
              </w:rPr>
              <w:t> </w:t>
            </w:r>
            <w:r w:rsidRPr="003F309D">
              <w:rPr>
                <w:rFonts w:ascii="Times New Roman" w:eastAsia="Times New Roman" w:hAnsi="Times New Roman" w:cs="Times New Roman"/>
                <w:b/>
                <w:color w:val="000000"/>
                <w:sz w:val="28"/>
                <w:szCs w:val="28"/>
              </w:rPr>
              <w:t>806</w:t>
            </w:r>
            <w:r>
              <w:rPr>
                <w:rFonts w:ascii="Times New Roman" w:eastAsia="Times New Roman" w:hAnsi="Times New Roman" w:cs="Times New Roman"/>
                <w:b/>
                <w:color w:val="000000"/>
                <w:sz w:val="28"/>
                <w:szCs w:val="28"/>
              </w:rPr>
              <w:t>,</w:t>
            </w:r>
            <w:r w:rsidRPr="003F309D">
              <w:rPr>
                <w:rFonts w:ascii="Times New Roman" w:eastAsia="Times New Roman" w:hAnsi="Times New Roman" w:cs="Times New Roman"/>
                <w:b/>
                <w:color w:val="000000"/>
                <w:sz w:val="28"/>
                <w:szCs w:val="28"/>
              </w:rPr>
              <w:t>9</w:t>
            </w:r>
          </w:p>
        </w:tc>
        <w:tc>
          <w:tcPr>
            <w:tcW w:w="2640" w:type="dxa"/>
            <w:tcBorders>
              <w:top w:val="nil"/>
              <w:left w:val="nil"/>
              <w:bottom w:val="single" w:sz="8" w:space="0" w:color="000000"/>
              <w:right w:val="single" w:sz="8" w:space="0" w:color="000000"/>
            </w:tcBorders>
            <w:tcMar>
              <w:top w:w="0" w:type="dxa"/>
              <w:bottom w:w="0" w:type="dxa"/>
            </w:tcMar>
            <w:vAlign w:val="center"/>
            <w:hideMark/>
          </w:tcPr>
          <w:p w:rsidR="006F328B" w:rsidRDefault="003F309D">
            <w:pPr>
              <w:spacing w:line="360" w:lineRule="auto"/>
              <w:jc w:val="center"/>
            </w:pPr>
            <w:r>
              <w:rPr>
                <w:rFonts w:ascii="Times New Roman" w:eastAsia="Times New Roman" w:hAnsi="Times New Roman" w:cs="Times New Roman"/>
                <w:b/>
                <w:color w:val="000000"/>
                <w:sz w:val="28"/>
                <w:szCs w:val="28"/>
              </w:rPr>
              <w:t>90,4</w:t>
            </w:r>
          </w:p>
        </w:tc>
      </w:tr>
      <w:tr w:rsidR="006F328B">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pPr>
              <w:spacing w:line="360" w:lineRule="auto"/>
              <w:jc w:val="both"/>
            </w:pPr>
            <w:r>
              <w:rPr>
                <w:rFonts w:ascii="Times New Roman" w:eastAsia="Times New Roman" w:hAnsi="Times New Roman" w:cs="Times New Roman"/>
                <w:color w:val="000000"/>
                <w:sz w:val="28"/>
                <w:szCs w:val="28"/>
              </w:rPr>
              <w:t>НАЛОГОВЫЕ ДОХОДЫ</w:t>
            </w:r>
          </w:p>
        </w:tc>
        <w:tc>
          <w:tcPr>
            <w:tcW w:w="205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0E1535">
            <w:pPr>
              <w:spacing w:line="360" w:lineRule="auto"/>
              <w:jc w:val="center"/>
            </w:pPr>
            <w:r>
              <w:rPr>
                <w:rFonts w:ascii="Times New Roman" w:eastAsia="Times New Roman" w:hAnsi="Times New Roman" w:cs="Times New Roman"/>
                <w:color w:val="000000"/>
                <w:sz w:val="28"/>
                <w:szCs w:val="28"/>
              </w:rPr>
              <w:t>23 849,5</w:t>
            </w:r>
          </w:p>
        </w:tc>
        <w:tc>
          <w:tcPr>
            <w:tcW w:w="1808" w:type="dxa"/>
            <w:tcBorders>
              <w:top w:val="nil"/>
              <w:left w:val="nil"/>
              <w:bottom w:val="single" w:sz="8" w:space="0" w:color="000000"/>
              <w:right w:val="single" w:sz="8" w:space="0" w:color="000000"/>
            </w:tcBorders>
            <w:tcMar>
              <w:top w:w="0" w:type="dxa"/>
              <w:bottom w:w="0" w:type="dxa"/>
            </w:tcMar>
            <w:vAlign w:val="center"/>
            <w:hideMark/>
          </w:tcPr>
          <w:p w:rsidR="006F328B" w:rsidRDefault="000E1535">
            <w:pPr>
              <w:spacing w:line="360" w:lineRule="auto"/>
              <w:jc w:val="center"/>
            </w:pPr>
            <w:r>
              <w:rPr>
                <w:rFonts w:ascii="Times New Roman" w:eastAsia="Times New Roman" w:hAnsi="Times New Roman" w:cs="Times New Roman"/>
                <w:color w:val="000000"/>
                <w:sz w:val="28"/>
                <w:szCs w:val="28"/>
              </w:rPr>
              <w:t>23 880,7</w:t>
            </w:r>
          </w:p>
        </w:tc>
        <w:tc>
          <w:tcPr>
            <w:tcW w:w="2640" w:type="dxa"/>
            <w:tcBorders>
              <w:top w:val="nil"/>
              <w:left w:val="nil"/>
              <w:bottom w:val="single" w:sz="8" w:space="0" w:color="000000"/>
              <w:right w:val="single" w:sz="8" w:space="0" w:color="000000"/>
            </w:tcBorders>
            <w:tcMar>
              <w:top w:w="0" w:type="dxa"/>
              <w:bottom w:w="0" w:type="dxa"/>
            </w:tcMar>
            <w:vAlign w:val="center"/>
            <w:hideMark/>
          </w:tcPr>
          <w:p w:rsidR="006F328B" w:rsidRDefault="000E1535">
            <w:pPr>
              <w:spacing w:line="360" w:lineRule="auto"/>
              <w:jc w:val="center"/>
            </w:pPr>
            <w:r>
              <w:rPr>
                <w:rFonts w:ascii="Times New Roman" w:eastAsia="Times New Roman" w:hAnsi="Times New Roman" w:cs="Times New Roman"/>
                <w:color w:val="000000"/>
                <w:sz w:val="28"/>
                <w:szCs w:val="28"/>
              </w:rPr>
              <w:t>100,1</w:t>
            </w:r>
          </w:p>
        </w:tc>
      </w:tr>
      <w:tr w:rsidR="006F328B">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pPr>
              <w:spacing w:line="360" w:lineRule="auto"/>
              <w:jc w:val="both"/>
            </w:pPr>
            <w:r>
              <w:rPr>
                <w:rFonts w:ascii="Times New Roman" w:eastAsia="Times New Roman" w:hAnsi="Times New Roman" w:cs="Times New Roman"/>
                <w:color w:val="000000"/>
                <w:sz w:val="28"/>
                <w:szCs w:val="28"/>
              </w:rPr>
              <w:t>НЕНАЛОГОВЫЕ ДОХОДЫ</w:t>
            </w:r>
          </w:p>
        </w:tc>
        <w:tc>
          <w:tcPr>
            <w:tcW w:w="205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0E1535">
            <w:pPr>
              <w:spacing w:line="360" w:lineRule="auto"/>
              <w:jc w:val="center"/>
            </w:pPr>
            <w:r>
              <w:rPr>
                <w:rFonts w:ascii="Times New Roman" w:eastAsia="Times New Roman" w:hAnsi="Times New Roman" w:cs="Times New Roman"/>
                <w:color w:val="000000"/>
                <w:sz w:val="28"/>
                <w:szCs w:val="28"/>
              </w:rPr>
              <w:t>5 532,9</w:t>
            </w:r>
          </w:p>
        </w:tc>
        <w:tc>
          <w:tcPr>
            <w:tcW w:w="1808" w:type="dxa"/>
            <w:tcBorders>
              <w:top w:val="nil"/>
              <w:left w:val="nil"/>
              <w:bottom w:val="single" w:sz="8" w:space="0" w:color="000000"/>
              <w:right w:val="single" w:sz="8" w:space="0" w:color="000000"/>
            </w:tcBorders>
            <w:tcMar>
              <w:top w:w="0" w:type="dxa"/>
              <w:bottom w:w="0" w:type="dxa"/>
            </w:tcMar>
            <w:vAlign w:val="center"/>
            <w:hideMark/>
          </w:tcPr>
          <w:p w:rsidR="006F328B" w:rsidRDefault="000E1535">
            <w:pPr>
              <w:spacing w:line="360" w:lineRule="auto"/>
              <w:jc w:val="center"/>
            </w:pPr>
            <w:r>
              <w:rPr>
                <w:rFonts w:ascii="Times New Roman" w:eastAsia="Times New Roman" w:hAnsi="Times New Roman" w:cs="Times New Roman"/>
                <w:color w:val="000000"/>
                <w:sz w:val="28"/>
                <w:szCs w:val="28"/>
              </w:rPr>
              <w:t>5 532,9</w:t>
            </w:r>
          </w:p>
        </w:tc>
        <w:tc>
          <w:tcPr>
            <w:tcW w:w="2640" w:type="dxa"/>
            <w:tcBorders>
              <w:top w:val="nil"/>
              <w:left w:val="nil"/>
              <w:bottom w:val="single" w:sz="8" w:space="0" w:color="000000"/>
              <w:right w:val="single" w:sz="8" w:space="0" w:color="000000"/>
            </w:tcBorders>
            <w:tcMar>
              <w:top w:w="0" w:type="dxa"/>
              <w:bottom w:w="0" w:type="dxa"/>
            </w:tcMar>
            <w:vAlign w:val="center"/>
            <w:hideMark/>
          </w:tcPr>
          <w:p w:rsidR="006F328B" w:rsidRDefault="005A27AA">
            <w:pPr>
              <w:spacing w:line="360" w:lineRule="auto"/>
              <w:jc w:val="center"/>
            </w:pPr>
            <w:r>
              <w:rPr>
                <w:rFonts w:ascii="Times New Roman" w:eastAsia="Times New Roman" w:hAnsi="Times New Roman" w:cs="Times New Roman"/>
                <w:color w:val="000000"/>
                <w:sz w:val="28"/>
                <w:szCs w:val="28"/>
              </w:rPr>
              <w:t>100</w:t>
            </w:r>
          </w:p>
        </w:tc>
      </w:tr>
      <w:tr w:rsidR="006F328B">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pPr>
              <w:spacing w:line="360" w:lineRule="auto"/>
              <w:jc w:val="both"/>
            </w:pPr>
            <w:r>
              <w:rPr>
                <w:rFonts w:ascii="Times New Roman" w:eastAsia="Times New Roman" w:hAnsi="Times New Roman" w:cs="Times New Roman"/>
                <w:color w:val="000000"/>
                <w:sz w:val="28"/>
                <w:szCs w:val="28"/>
              </w:rPr>
              <w:t>БЕЗВОЗМЕЗДНЫЕ ПОСТУПЛЕНИЯ</w:t>
            </w:r>
          </w:p>
        </w:tc>
        <w:tc>
          <w:tcPr>
            <w:tcW w:w="205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0E1535" w:rsidP="000E1535">
            <w:pPr>
              <w:spacing w:line="360" w:lineRule="auto"/>
              <w:jc w:val="center"/>
            </w:pPr>
            <w:r w:rsidRPr="000E1535">
              <w:rPr>
                <w:rFonts w:ascii="Times New Roman" w:eastAsia="Times New Roman" w:hAnsi="Times New Roman" w:cs="Times New Roman"/>
                <w:color w:val="000000"/>
                <w:sz w:val="28"/>
                <w:szCs w:val="28"/>
              </w:rPr>
              <w:t>67</w:t>
            </w:r>
            <w:r>
              <w:rPr>
                <w:rFonts w:ascii="Times New Roman" w:eastAsia="Times New Roman" w:hAnsi="Times New Roman" w:cs="Times New Roman"/>
                <w:color w:val="000000"/>
                <w:sz w:val="28"/>
                <w:szCs w:val="28"/>
              </w:rPr>
              <w:t> </w:t>
            </w:r>
            <w:r w:rsidRPr="000E1535">
              <w:rPr>
                <w:rFonts w:ascii="Times New Roman" w:eastAsia="Times New Roman" w:hAnsi="Times New Roman" w:cs="Times New Roman"/>
                <w:color w:val="000000"/>
                <w:sz w:val="28"/>
                <w:szCs w:val="28"/>
              </w:rPr>
              <w:t>712</w:t>
            </w:r>
            <w:r>
              <w:rPr>
                <w:rFonts w:ascii="Times New Roman" w:eastAsia="Times New Roman" w:hAnsi="Times New Roman" w:cs="Times New Roman"/>
                <w:color w:val="000000"/>
                <w:sz w:val="28"/>
                <w:szCs w:val="28"/>
              </w:rPr>
              <w:t>,9</w:t>
            </w:r>
          </w:p>
        </w:tc>
        <w:tc>
          <w:tcPr>
            <w:tcW w:w="1808" w:type="dxa"/>
            <w:tcBorders>
              <w:top w:val="nil"/>
              <w:left w:val="nil"/>
              <w:bottom w:val="single" w:sz="8" w:space="0" w:color="000000"/>
              <w:right w:val="single" w:sz="8" w:space="0" w:color="000000"/>
            </w:tcBorders>
            <w:tcMar>
              <w:top w:w="0" w:type="dxa"/>
              <w:bottom w:w="0" w:type="dxa"/>
            </w:tcMar>
            <w:vAlign w:val="center"/>
            <w:hideMark/>
          </w:tcPr>
          <w:p w:rsidR="006F328B" w:rsidRDefault="000E1535">
            <w:pPr>
              <w:spacing w:line="360" w:lineRule="auto"/>
              <w:jc w:val="center"/>
            </w:pPr>
            <w:r w:rsidRPr="000E1535">
              <w:rPr>
                <w:rFonts w:ascii="Times New Roman" w:eastAsia="Times New Roman" w:hAnsi="Times New Roman" w:cs="Times New Roman"/>
                <w:color w:val="000000"/>
                <w:sz w:val="28"/>
                <w:szCs w:val="28"/>
              </w:rPr>
              <w:t>58</w:t>
            </w:r>
            <w:r>
              <w:rPr>
                <w:rFonts w:ascii="Times New Roman" w:eastAsia="Times New Roman" w:hAnsi="Times New Roman" w:cs="Times New Roman"/>
                <w:color w:val="000000"/>
                <w:sz w:val="28"/>
                <w:szCs w:val="28"/>
              </w:rPr>
              <w:t> </w:t>
            </w:r>
            <w:r w:rsidRPr="000E1535">
              <w:rPr>
                <w:rFonts w:ascii="Times New Roman" w:eastAsia="Times New Roman" w:hAnsi="Times New Roman" w:cs="Times New Roman"/>
                <w:color w:val="000000"/>
                <w:sz w:val="28"/>
                <w:szCs w:val="28"/>
              </w:rPr>
              <w:t>393</w:t>
            </w:r>
            <w:r>
              <w:rPr>
                <w:rFonts w:ascii="Times New Roman" w:eastAsia="Times New Roman" w:hAnsi="Times New Roman" w:cs="Times New Roman"/>
                <w:color w:val="000000"/>
                <w:sz w:val="28"/>
                <w:szCs w:val="28"/>
              </w:rPr>
              <w:t>,</w:t>
            </w:r>
            <w:r w:rsidRPr="000E1535">
              <w:rPr>
                <w:rFonts w:ascii="Times New Roman" w:eastAsia="Times New Roman" w:hAnsi="Times New Roman" w:cs="Times New Roman"/>
                <w:color w:val="000000"/>
                <w:sz w:val="28"/>
                <w:szCs w:val="28"/>
              </w:rPr>
              <w:t>3</w:t>
            </w:r>
          </w:p>
        </w:tc>
        <w:tc>
          <w:tcPr>
            <w:tcW w:w="2640" w:type="dxa"/>
            <w:tcBorders>
              <w:top w:val="nil"/>
              <w:left w:val="nil"/>
              <w:bottom w:val="single" w:sz="8" w:space="0" w:color="000000"/>
              <w:right w:val="single" w:sz="8" w:space="0" w:color="000000"/>
            </w:tcBorders>
            <w:tcMar>
              <w:top w:w="0" w:type="dxa"/>
              <w:bottom w:w="0" w:type="dxa"/>
            </w:tcMar>
            <w:vAlign w:val="center"/>
            <w:hideMark/>
          </w:tcPr>
          <w:p w:rsidR="006F328B" w:rsidRDefault="000E1535">
            <w:pPr>
              <w:spacing w:line="360" w:lineRule="auto"/>
              <w:jc w:val="center"/>
            </w:pPr>
            <w:r>
              <w:rPr>
                <w:rFonts w:ascii="Times New Roman" w:eastAsia="Times New Roman" w:hAnsi="Times New Roman" w:cs="Times New Roman"/>
                <w:color w:val="000000"/>
                <w:sz w:val="28"/>
                <w:szCs w:val="28"/>
              </w:rPr>
              <w:t>86,2</w:t>
            </w:r>
          </w:p>
        </w:tc>
      </w:tr>
    </w:tbl>
    <w:p w:rsidR="006F328B" w:rsidRDefault="005A27AA">
      <w:pPr>
        <w:spacing w:line="360" w:lineRule="auto"/>
        <w:ind w:left="600" w:right="600"/>
        <w:jc w:val="both"/>
      </w:pPr>
      <w:r>
        <w:rPr>
          <w:rFonts w:ascii="Times New Roman" w:eastAsia="Times New Roman" w:hAnsi="Times New Roman" w:cs="Times New Roman"/>
          <w:color w:val="000000"/>
          <w:sz w:val="28"/>
          <w:szCs w:val="28"/>
        </w:rPr>
        <w:t xml:space="preserve">          </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Из общей суммы доходов  бюджета Перелешинского городского поселения Панинского муниципального района налоговые доходы составляют </w:t>
      </w:r>
      <w:r w:rsidR="009768BB">
        <w:rPr>
          <w:rFonts w:ascii="Times New Roman" w:eastAsia="Times New Roman" w:hAnsi="Times New Roman" w:cs="Times New Roman"/>
          <w:color w:val="000000"/>
          <w:sz w:val="28"/>
          <w:szCs w:val="28"/>
        </w:rPr>
        <w:t>23 880,7</w:t>
      </w:r>
      <w:r>
        <w:rPr>
          <w:rFonts w:ascii="Times New Roman" w:eastAsia="Times New Roman" w:hAnsi="Times New Roman" w:cs="Times New Roman"/>
          <w:color w:val="000000"/>
          <w:sz w:val="28"/>
          <w:szCs w:val="28"/>
        </w:rPr>
        <w:t xml:space="preserve"> тыс. рублей или </w:t>
      </w:r>
      <w:r w:rsidR="009768BB">
        <w:rPr>
          <w:rFonts w:ascii="Times New Roman" w:eastAsia="Times New Roman" w:hAnsi="Times New Roman" w:cs="Times New Roman"/>
          <w:color w:val="000000"/>
          <w:sz w:val="28"/>
          <w:szCs w:val="28"/>
        </w:rPr>
        <w:t>27,2</w:t>
      </w:r>
      <w:r>
        <w:rPr>
          <w:rFonts w:ascii="Times New Roman" w:eastAsia="Times New Roman" w:hAnsi="Times New Roman" w:cs="Times New Roman"/>
          <w:color w:val="000000"/>
          <w:sz w:val="28"/>
          <w:szCs w:val="28"/>
        </w:rPr>
        <w:t xml:space="preserve">%, неналоговые доходы – </w:t>
      </w:r>
      <w:r w:rsidR="009768BB">
        <w:rPr>
          <w:rFonts w:ascii="Times New Roman" w:eastAsia="Times New Roman" w:hAnsi="Times New Roman" w:cs="Times New Roman"/>
          <w:color w:val="000000"/>
          <w:sz w:val="28"/>
          <w:szCs w:val="28"/>
        </w:rPr>
        <w:t>5 532,9</w:t>
      </w:r>
      <w:r>
        <w:rPr>
          <w:rFonts w:ascii="Times New Roman" w:eastAsia="Times New Roman" w:hAnsi="Times New Roman" w:cs="Times New Roman"/>
          <w:color w:val="000000"/>
          <w:sz w:val="28"/>
          <w:szCs w:val="28"/>
        </w:rPr>
        <w:t xml:space="preserve"> тыс. рублей или </w:t>
      </w:r>
      <w:r w:rsidR="009768BB">
        <w:rPr>
          <w:rFonts w:ascii="Times New Roman" w:eastAsia="Times New Roman" w:hAnsi="Times New Roman" w:cs="Times New Roman"/>
          <w:color w:val="000000"/>
          <w:sz w:val="28"/>
          <w:szCs w:val="28"/>
        </w:rPr>
        <w:t>6,3</w:t>
      </w:r>
      <w:r>
        <w:rPr>
          <w:rFonts w:ascii="Times New Roman" w:eastAsia="Times New Roman" w:hAnsi="Times New Roman" w:cs="Times New Roman"/>
          <w:color w:val="000000"/>
          <w:sz w:val="28"/>
          <w:szCs w:val="28"/>
        </w:rPr>
        <w:t xml:space="preserve">%, безвозмездные поступления </w:t>
      </w:r>
      <w:r w:rsidR="009768BB" w:rsidRPr="000E1535">
        <w:rPr>
          <w:rFonts w:ascii="Times New Roman" w:eastAsia="Times New Roman" w:hAnsi="Times New Roman" w:cs="Times New Roman"/>
          <w:color w:val="000000"/>
          <w:sz w:val="28"/>
          <w:szCs w:val="28"/>
        </w:rPr>
        <w:t>58</w:t>
      </w:r>
      <w:r w:rsidR="009768BB">
        <w:rPr>
          <w:rFonts w:ascii="Times New Roman" w:eastAsia="Times New Roman" w:hAnsi="Times New Roman" w:cs="Times New Roman"/>
          <w:color w:val="000000"/>
          <w:sz w:val="28"/>
          <w:szCs w:val="28"/>
        </w:rPr>
        <w:t> </w:t>
      </w:r>
      <w:r w:rsidR="009768BB" w:rsidRPr="000E1535">
        <w:rPr>
          <w:rFonts w:ascii="Times New Roman" w:eastAsia="Times New Roman" w:hAnsi="Times New Roman" w:cs="Times New Roman"/>
          <w:color w:val="000000"/>
          <w:sz w:val="28"/>
          <w:szCs w:val="28"/>
        </w:rPr>
        <w:t>393</w:t>
      </w:r>
      <w:r w:rsidR="009768BB">
        <w:rPr>
          <w:rFonts w:ascii="Times New Roman" w:eastAsia="Times New Roman" w:hAnsi="Times New Roman" w:cs="Times New Roman"/>
          <w:color w:val="000000"/>
          <w:sz w:val="28"/>
          <w:szCs w:val="28"/>
        </w:rPr>
        <w:t>,</w:t>
      </w:r>
      <w:r w:rsidR="009768BB" w:rsidRPr="000E153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тыс. рублей или </w:t>
      </w:r>
      <w:r w:rsidR="009768BB">
        <w:rPr>
          <w:rFonts w:ascii="Times New Roman" w:eastAsia="Times New Roman" w:hAnsi="Times New Roman" w:cs="Times New Roman"/>
          <w:color w:val="000000"/>
          <w:sz w:val="28"/>
          <w:szCs w:val="28"/>
        </w:rPr>
        <w:t>66,5</w:t>
      </w:r>
      <w:r>
        <w:rPr>
          <w:rFonts w:ascii="Times New Roman" w:eastAsia="Times New Roman" w:hAnsi="Times New Roman" w:cs="Times New Roman"/>
          <w:color w:val="000000"/>
          <w:sz w:val="28"/>
          <w:szCs w:val="28"/>
        </w:rPr>
        <w:t>%. Наибольший удельный вес в структуре доходов  бюджета городского поселения составляют безвозмездные поступления.         </w:t>
      </w:r>
    </w:p>
    <w:p w:rsidR="006F328B" w:rsidRDefault="005A27AA">
      <w:pPr>
        <w:spacing w:line="360" w:lineRule="auto"/>
        <w:ind w:firstLine="720"/>
        <w:jc w:val="both"/>
      </w:pPr>
      <w:r>
        <w:rPr>
          <w:rFonts w:ascii="Times New Roman" w:eastAsia="Times New Roman" w:hAnsi="Times New Roman" w:cs="Times New Roman"/>
          <w:color w:val="000000"/>
          <w:sz w:val="28"/>
          <w:szCs w:val="28"/>
        </w:rPr>
        <w:t> Собственные доходы  бюджета Перелешинского городского поселения Панинского муниципального района за 202</w:t>
      </w:r>
      <w:r w:rsidR="009768B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 составили </w:t>
      </w:r>
      <w:r w:rsidR="009768BB">
        <w:rPr>
          <w:rFonts w:ascii="Times New Roman" w:eastAsia="Times New Roman" w:hAnsi="Times New Roman" w:cs="Times New Roman"/>
          <w:color w:val="000000"/>
          <w:sz w:val="28"/>
          <w:szCs w:val="28"/>
        </w:rPr>
        <w:t>29 413,6</w:t>
      </w:r>
      <w:r>
        <w:rPr>
          <w:rFonts w:ascii="Times New Roman" w:eastAsia="Times New Roman" w:hAnsi="Times New Roman" w:cs="Times New Roman"/>
          <w:color w:val="000000"/>
          <w:sz w:val="28"/>
          <w:szCs w:val="28"/>
        </w:rPr>
        <w:t xml:space="preserve"> тыс. рублей. Данный показатель по сравнению с 202</w:t>
      </w:r>
      <w:r w:rsidR="009768B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 </w:t>
      </w:r>
      <w:r w:rsidR="009768BB">
        <w:rPr>
          <w:rFonts w:ascii="Times New Roman" w:eastAsia="Times New Roman" w:hAnsi="Times New Roman" w:cs="Times New Roman"/>
          <w:color w:val="000000"/>
          <w:sz w:val="28"/>
          <w:szCs w:val="28"/>
        </w:rPr>
        <w:t>снизился</w:t>
      </w:r>
      <w:r>
        <w:rPr>
          <w:rFonts w:ascii="Times New Roman" w:eastAsia="Times New Roman" w:hAnsi="Times New Roman" w:cs="Times New Roman"/>
          <w:color w:val="000000"/>
          <w:sz w:val="28"/>
          <w:szCs w:val="28"/>
        </w:rPr>
        <w:t xml:space="preserve"> на сумму </w:t>
      </w:r>
      <w:r w:rsidR="009768BB">
        <w:rPr>
          <w:rFonts w:ascii="Times New Roman" w:eastAsia="Times New Roman" w:hAnsi="Times New Roman" w:cs="Times New Roman"/>
          <w:color w:val="000000"/>
          <w:sz w:val="28"/>
          <w:szCs w:val="28"/>
        </w:rPr>
        <w:t>6 845,6</w:t>
      </w:r>
      <w:r>
        <w:rPr>
          <w:rFonts w:ascii="Times New Roman" w:eastAsia="Times New Roman" w:hAnsi="Times New Roman" w:cs="Times New Roman"/>
          <w:color w:val="000000"/>
          <w:sz w:val="28"/>
          <w:szCs w:val="28"/>
        </w:rPr>
        <w:t xml:space="preserve"> тыс. рублей или на </w:t>
      </w:r>
      <w:r w:rsidR="009768BB">
        <w:rPr>
          <w:rFonts w:ascii="Times New Roman" w:eastAsia="Times New Roman" w:hAnsi="Times New Roman" w:cs="Times New Roman"/>
          <w:color w:val="000000"/>
          <w:sz w:val="28"/>
          <w:szCs w:val="28"/>
        </w:rPr>
        <w:t>18,9</w:t>
      </w:r>
      <w:r>
        <w:rPr>
          <w:rFonts w:ascii="Times New Roman" w:eastAsia="Times New Roman" w:hAnsi="Times New Roman" w:cs="Times New Roman"/>
          <w:color w:val="000000"/>
          <w:sz w:val="28"/>
          <w:szCs w:val="28"/>
        </w:rPr>
        <w:t xml:space="preserve"> % .</w:t>
      </w:r>
    </w:p>
    <w:p w:rsidR="006F328B" w:rsidRDefault="005A27AA">
      <w:pPr>
        <w:spacing w:line="274" w:lineRule="auto"/>
        <w:jc w:val="center"/>
      </w:pPr>
      <w:r>
        <w:rPr>
          <w:rFonts w:ascii="Times New Roman" w:eastAsia="Times New Roman" w:hAnsi="Times New Roman" w:cs="Times New Roman"/>
          <w:color w:val="000000"/>
          <w:sz w:val="28"/>
          <w:szCs w:val="28"/>
        </w:rPr>
        <w:t> </w:t>
      </w:r>
      <w:r>
        <w:rPr>
          <w:rFonts w:ascii="Times New Roman" w:eastAsia="Times New Roman" w:hAnsi="Times New Roman" w:cs="Times New Roman"/>
          <w:b/>
          <w:i/>
          <w:color w:val="000000"/>
          <w:sz w:val="28"/>
          <w:szCs w:val="28"/>
        </w:rPr>
        <w:t>Налоговые доходы бюджета Перелешинского городского поселения Панинского муниципального района</w:t>
      </w:r>
    </w:p>
    <w:p w:rsidR="006F328B" w:rsidRDefault="005A27AA" w:rsidP="009768BB">
      <w:pPr>
        <w:spacing w:line="360" w:lineRule="auto"/>
        <w:ind w:firstLine="720"/>
        <w:jc w:val="both"/>
      </w:pPr>
      <w:r>
        <w:rPr>
          <w:rFonts w:ascii="Times New Roman" w:eastAsia="Times New Roman" w:hAnsi="Times New Roman" w:cs="Times New Roman"/>
          <w:color w:val="000000"/>
          <w:sz w:val="28"/>
          <w:szCs w:val="28"/>
        </w:rPr>
        <w:t>Объем налоговых доходов, поступивших в  бюджет  городского поселения за 202</w:t>
      </w:r>
      <w:r w:rsidR="009768B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 составил </w:t>
      </w:r>
      <w:r w:rsidR="009768BB">
        <w:rPr>
          <w:rFonts w:ascii="Times New Roman" w:eastAsia="Times New Roman" w:hAnsi="Times New Roman" w:cs="Times New Roman"/>
          <w:color w:val="000000"/>
          <w:sz w:val="28"/>
          <w:szCs w:val="28"/>
        </w:rPr>
        <w:t xml:space="preserve">23 880,7 </w:t>
      </w:r>
      <w:r>
        <w:rPr>
          <w:rFonts w:ascii="Times New Roman" w:eastAsia="Times New Roman" w:hAnsi="Times New Roman" w:cs="Times New Roman"/>
          <w:color w:val="000000"/>
          <w:sz w:val="28"/>
          <w:szCs w:val="28"/>
        </w:rPr>
        <w:t>тыс. рублей.  По сравнению с 202</w:t>
      </w:r>
      <w:r w:rsidR="009768BB">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годом данные</w:t>
      </w:r>
      <w:r w:rsidR="009768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поступления </w:t>
      </w:r>
      <w:r w:rsidR="009768BB">
        <w:rPr>
          <w:rFonts w:ascii="Times New Roman" w:eastAsia="Times New Roman" w:hAnsi="Times New Roman" w:cs="Times New Roman"/>
          <w:color w:val="000000"/>
          <w:sz w:val="28"/>
          <w:szCs w:val="28"/>
        </w:rPr>
        <w:t>снизились</w:t>
      </w:r>
      <w:r>
        <w:rPr>
          <w:rFonts w:ascii="Times New Roman" w:eastAsia="Times New Roman" w:hAnsi="Times New Roman" w:cs="Times New Roman"/>
          <w:color w:val="000000"/>
          <w:sz w:val="28"/>
          <w:szCs w:val="28"/>
        </w:rPr>
        <w:t xml:space="preserve"> на </w:t>
      </w:r>
      <w:r w:rsidR="009768BB">
        <w:rPr>
          <w:rFonts w:ascii="Times New Roman" w:eastAsia="Times New Roman" w:hAnsi="Times New Roman" w:cs="Times New Roman"/>
          <w:color w:val="000000"/>
          <w:sz w:val="28"/>
          <w:szCs w:val="28"/>
        </w:rPr>
        <w:t>11 632,3</w:t>
      </w:r>
      <w:r>
        <w:rPr>
          <w:rFonts w:ascii="Times New Roman" w:eastAsia="Times New Roman" w:hAnsi="Times New Roman" w:cs="Times New Roman"/>
          <w:color w:val="000000"/>
          <w:sz w:val="28"/>
          <w:szCs w:val="28"/>
        </w:rPr>
        <w:t xml:space="preserve"> тыс. рублей или на </w:t>
      </w:r>
      <w:r w:rsidR="009768BB">
        <w:rPr>
          <w:rFonts w:ascii="Times New Roman" w:eastAsia="Times New Roman" w:hAnsi="Times New Roman" w:cs="Times New Roman"/>
          <w:color w:val="000000"/>
          <w:sz w:val="28"/>
          <w:szCs w:val="28"/>
        </w:rPr>
        <w:t>32,8</w:t>
      </w:r>
      <w:r>
        <w:rPr>
          <w:rFonts w:ascii="Times New Roman" w:eastAsia="Times New Roman" w:hAnsi="Times New Roman" w:cs="Times New Roman"/>
          <w:color w:val="000000"/>
          <w:sz w:val="28"/>
          <w:szCs w:val="28"/>
        </w:rPr>
        <w:t>%.</w:t>
      </w:r>
    </w:p>
    <w:p w:rsidR="006F328B" w:rsidRDefault="005A27AA">
      <w:pPr>
        <w:jc w:val="right"/>
      </w:pPr>
      <w:r>
        <w:rPr>
          <w:rFonts w:ascii="Times New Roman" w:eastAsia="Times New Roman" w:hAnsi="Times New Roman" w:cs="Times New Roman"/>
          <w:color w:val="000000"/>
          <w:sz w:val="28"/>
          <w:szCs w:val="28"/>
        </w:rPr>
        <w:t>Тыс. руб.</w:t>
      </w:r>
    </w:p>
    <w:tbl>
      <w:tblPr>
        <w:tblW w:w="10890" w:type="dxa"/>
        <w:tblInd w:w="-612" w:type="dxa"/>
        <w:tblBorders>
          <w:top w:val="nil"/>
          <w:left w:val="nil"/>
          <w:bottom w:val="nil"/>
          <w:right w:val="nil"/>
        </w:tblBorders>
        <w:tblCellMar>
          <w:left w:w="0" w:type="dxa"/>
          <w:right w:w="0" w:type="dxa"/>
        </w:tblCellMar>
        <w:tblLook w:val="04A0"/>
      </w:tblPr>
      <w:tblGrid>
        <w:gridCol w:w="1724"/>
        <w:gridCol w:w="1556"/>
        <w:gridCol w:w="1051"/>
        <w:gridCol w:w="1454"/>
        <w:gridCol w:w="1519"/>
        <w:gridCol w:w="2154"/>
        <w:gridCol w:w="1432"/>
      </w:tblGrid>
      <w:tr w:rsidR="006F328B">
        <w:tc>
          <w:tcPr>
            <w:tcW w:w="1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pPr>
              <w:ind w:left="180" w:hanging="180"/>
            </w:pPr>
            <w:r>
              <w:rPr>
                <w:rFonts w:ascii="Times New Roman" w:eastAsia="Times New Roman" w:hAnsi="Times New Roman" w:cs="Times New Roman"/>
                <w:b/>
                <w:color w:val="000000"/>
                <w:sz w:val="28"/>
                <w:szCs w:val="28"/>
              </w:rPr>
              <w:lastRenderedPageBreak/>
              <w:t> </w:t>
            </w:r>
          </w:p>
        </w:tc>
        <w:tc>
          <w:tcPr>
            <w:tcW w:w="1556"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6F328B" w:rsidRDefault="005A27AA">
            <w:pPr>
              <w:jc w:val="center"/>
            </w:pPr>
            <w:r>
              <w:rPr>
                <w:rFonts w:ascii="Times New Roman" w:eastAsia="Times New Roman" w:hAnsi="Times New Roman" w:cs="Times New Roman"/>
                <w:b/>
                <w:color w:val="000000"/>
                <w:sz w:val="28"/>
                <w:szCs w:val="28"/>
              </w:rPr>
              <w:t>Всего поступило налоговых доходов</w:t>
            </w:r>
          </w:p>
        </w:tc>
        <w:tc>
          <w:tcPr>
            <w:tcW w:w="1051" w:type="dxa"/>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b/>
                <w:color w:val="000000"/>
                <w:sz w:val="28"/>
                <w:szCs w:val="28"/>
              </w:rPr>
              <w:t>НДФЛ</w:t>
            </w:r>
          </w:p>
        </w:tc>
        <w:tc>
          <w:tcPr>
            <w:tcW w:w="1454" w:type="dxa"/>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b/>
                <w:color w:val="000000"/>
                <w:sz w:val="28"/>
                <w:szCs w:val="28"/>
              </w:rPr>
              <w:t>Земельный налог</w:t>
            </w:r>
          </w:p>
        </w:tc>
        <w:tc>
          <w:tcPr>
            <w:tcW w:w="1519" w:type="dxa"/>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b/>
                <w:color w:val="000000"/>
                <w:sz w:val="28"/>
                <w:szCs w:val="28"/>
              </w:rPr>
              <w:t>Налог на имущество физических лиц</w:t>
            </w:r>
          </w:p>
        </w:tc>
        <w:tc>
          <w:tcPr>
            <w:tcW w:w="2154" w:type="dxa"/>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b/>
                <w:color w:val="000000"/>
                <w:sz w:val="28"/>
                <w:szCs w:val="28"/>
              </w:rPr>
              <w:t>Налоги на товары (работы, услуги), реализуемые на территории РФ</w:t>
            </w:r>
          </w:p>
        </w:tc>
        <w:tc>
          <w:tcPr>
            <w:tcW w:w="1432" w:type="dxa"/>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b/>
                <w:color w:val="000000"/>
                <w:sz w:val="28"/>
                <w:szCs w:val="28"/>
              </w:rPr>
              <w:t>Прочие налоговые платежи</w:t>
            </w:r>
          </w:p>
        </w:tc>
      </w:tr>
      <w:tr w:rsidR="006F328B">
        <w:tc>
          <w:tcPr>
            <w:tcW w:w="1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rsidP="009768BB">
            <w:r>
              <w:rPr>
                <w:rFonts w:ascii="Times New Roman" w:eastAsia="Times New Roman" w:hAnsi="Times New Roman" w:cs="Times New Roman"/>
                <w:color w:val="000000"/>
                <w:sz w:val="28"/>
                <w:szCs w:val="28"/>
              </w:rPr>
              <w:t>202</w:t>
            </w:r>
            <w:r w:rsidR="009768B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w:t>
            </w:r>
          </w:p>
        </w:tc>
        <w:tc>
          <w:tcPr>
            <w:tcW w:w="155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9768BB">
            <w:pPr>
              <w:jc w:val="center"/>
            </w:pPr>
            <w:r>
              <w:rPr>
                <w:rFonts w:ascii="Times New Roman" w:eastAsia="Times New Roman" w:hAnsi="Times New Roman" w:cs="Times New Roman"/>
                <w:color w:val="000000"/>
                <w:sz w:val="28"/>
                <w:szCs w:val="28"/>
              </w:rPr>
              <w:t>23 880,7</w:t>
            </w:r>
          </w:p>
        </w:tc>
        <w:tc>
          <w:tcPr>
            <w:tcW w:w="1051" w:type="dxa"/>
            <w:tcBorders>
              <w:top w:val="nil"/>
              <w:left w:val="nil"/>
              <w:bottom w:val="single" w:sz="8" w:space="0" w:color="000000"/>
              <w:right w:val="single" w:sz="8" w:space="0" w:color="000000"/>
            </w:tcBorders>
            <w:tcMar>
              <w:top w:w="0" w:type="dxa"/>
              <w:bottom w:w="0" w:type="dxa"/>
            </w:tcMar>
            <w:vAlign w:val="center"/>
            <w:hideMark/>
          </w:tcPr>
          <w:p w:rsidR="006F328B" w:rsidRDefault="009768BB">
            <w:pPr>
              <w:jc w:val="center"/>
            </w:pPr>
            <w:r>
              <w:rPr>
                <w:rFonts w:ascii="Times New Roman" w:eastAsia="Times New Roman" w:hAnsi="Times New Roman" w:cs="Times New Roman"/>
                <w:color w:val="000000"/>
                <w:sz w:val="28"/>
                <w:szCs w:val="28"/>
              </w:rPr>
              <w:t>3 200,5</w:t>
            </w:r>
          </w:p>
        </w:tc>
        <w:tc>
          <w:tcPr>
            <w:tcW w:w="1454" w:type="dxa"/>
            <w:tcBorders>
              <w:top w:val="nil"/>
              <w:left w:val="nil"/>
              <w:bottom w:val="single" w:sz="8" w:space="0" w:color="000000"/>
              <w:right w:val="single" w:sz="8" w:space="0" w:color="000000"/>
            </w:tcBorders>
            <w:tcMar>
              <w:top w:w="0" w:type="dxa"/>
              <w:bottom w:w="0" w:type="dxa"/>
            </w:tcMar>
            <w:vAlign w:val="center"/>
            <w:hideMark/>
          </w:tcPr>
          <w:p w:rsidR="006F328B" w:rsidRDefault="009768BB">
            <w:pPr>
              <w:jc w:val="center"/>
            </w:pPr>
            <w:r>
              <w:rPr>
                <w:rFonts w:ascii="Times New Roman" w:eastAsia="Times New Roman" w:hAnsi="Times New Roman" w:cs="Times New Roman"/>
                <w:color w:val="000000"/>
                <w:sz w:val="28"/>
                <w:szCs w:val="28"/>
              </w:rPr>
              <w:t>18 042,0</w:t>
            </w:r>
          </w:p>
        </w:tc>
        <w:tc>
          <w:tcPr>
            <w:tcW w:w="1519" w:type="dxa"/>
            <w:tcBorders>
              <w:top w:val="nil"/>
              <w:left w:val="nil"/>
              <w:bottom w:val="single" w:sz="8" w:space="0" w:color="000000"/>
              <w:right w:val="single" w:sz="8" w:space="0" w:color="000000"/>
            </w:tcBorders>
            <w:tcMar>
              <w:top w:w="0" w:type="dxa"/>
              <w:bottom w:w="0" w:type="dxa"/>
            </w:tcMar>
            <w:vAlign w:val="center"/>
            <w:hideMark/>
          </w:tcPr>
          <w:p w:rsidR="006F328B" w:rsidRDefault="009768BB">
            <w:pPr>
              <w:jc w:val="center"/>
            </w:pPr>
            <w:r>
              <w:rPr>
                <w:rFonts w:ascii="Times New Roman" w:eastAsia="Times New Roman" w:hAnsi="Times New Roman" w:cs="Times New Roman"/>
                <w:color w:val="000000"/>
                <w:sz w:val="28"/>
                <w:szCs w:val="28"/>
              </w:rPr>
              <w:t>755,0</w:t>
            </w:r>
          </w:p>
        </w:tc>
        <w:tc>
          <w:tcPr>
            <w:tcW w:w="2154" w:type="dxa"/>
            <w:tcBorders>
              <w:top w:val="nil"/>
              <w:left w:val="nil"/>
              <w:bottom w:val="single" w:sz="8" w:space="0" w:color="000000"/>
              <w:right w:val="single" w:sz="8" w:space="0" w:color="000000"/>
            </w:tcBorders>
            <w:tcMar>
              <w:top w:w="0" w:type="dxa"/>
              <w:bottom w:w="0" w:type="dxa"/>
            </w:tcMar>
            <w:vAlign w:val="center"/>
            <w:hideMark/>
          </w:tcPr>
          <w:p w:rsidR="006F328B" w:rsidRDefault="009768BB">
            <w:pPr>
              <w:jc w:val="center"/>
            </w:pPr>
            <w:r>
              <w:rPr>
                <w:rFonts w:ascii="Times New Roman" w:eastAsia="Times New Roman" w:hAnsi="Times New Roman" w:cs="Times New Roman"/>
                <w:color w:val="000000"/>
                <w:sz w:val="28"/>
                <w:szCs w:val="28"/>
              </w:rPr>
              <w:t>1 857,3</w:t>
            </w:r>
          </w:p>
        </w:tc>
        <w:tc>
          <w:tcPr>
            <w:tcW w:w="1432" w:type="dxa"/>
            <w:tcBorders>
              <w:top w:val="nil"/>
              <w:left w:val="nil"/>
              <w:bottom w:val="single" w:sz="8" w:space="0" w:color="000000"/>
              <w:right w:val="single" w:sz="8" w:space="0" w:color="000000"/>
            </w:tcBorders>
            <w:tcMar>
              <w:top w:w="0" w:type="dxa"/>
              <w:bottom w:w="0" w:type="dxa"/>
            </w:tcMar>
            <w:vAlign w:val="center"/>
            <w:hideMark/>
          </w:tcPr>
          <w:p w:rsidR="006F328B" w:rsidRDefault="009768BB" w:rsidP="007B4C12">
            <w:pPr>
              <w:jc w:val="center"/>
            </w:pPr>
            <w:r>
              <w:rPr>
                <w:rFonts w:ascii="Times New Roman" w:eastAsia="Times New Roman" w:hAnsi="Times New Roman" w:cs="Times New Roman"/>
                <w:color w:val="000000"/>
                <w:sz w:val="28"/>
                <w:szCs w:val="28"/>
              </w:rPr>
              <w:t>25,</w:t>
            </w:r>
            <w:r w:rsidR="007B4C12">
              <w:rPr>
                <w:rFonts w:ascii="Times New Roman" w:eastAsia="Times New Roman" w:hAnsi="Times New Roman" w:cs="Times New Roman"/>
                <w:color w:val="000000"/>
                <w:sz w:val="28"/>
                <w:szCs w:val="28"/>
              </w:rPr>
              <w:t>9</w:t>
            </w:r>
          </w:p>
        </w:tc>
      </w:tr>
      <w:tr w:rsidR="009768BB">
        <w:tc>
          <w:tcPr>
            <w:tcW w:w="1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768BB" w:rsidRDefault="009768BB" w:rsidP="001A3B3D">
            <w:r>
              <w:rPr>
                <w:rFonts w:ascii="Times New Roman" w:eastAsia="Times New Roman" w:hAnsi="Times New Roman" w:cs="Times New Roman"/>
                <w:color w:val="000000"/>
                <w:sz w:val="28"/>
                <w:szCs w:val="28"/>
              </w:rPr>
              <w:t>2021 год</w:t>
            </w:r>
          </w:p>
        </w:tc>
        <w:tc>
          <w:tcPr>
            <w:tcW w:w="155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9768BB" w:rsidRDefault="009768BB" w:rsidP="001A3B3D">
            <w:pPr>
              <w:jc w:val="center"/>
            </w:pPr>
            <w:r>
              <w:rPr>
                <w:rFonts w:ascii="Times New Roman" w:eastAsia="Times New Roman" w:hAnsi="Times New Roman" w:cs="Times New Roman"/>
                <w:color w:val="000000"/>
                <w:sz w:val="28"/>
                <w:szCs w:val="28"/>
              </w:rPr>
              <w:t>35 513,0</w:t>
            </w:r>
          </w:p>
        </w:tc>
        <w:tc>
          <w:tcPr>
            <w:tcW w:w="1051" w:type="dxa"/>
            <w:tcBorders>
              <w:top w:val="nil"/>
              <w:left w:val="nil"/>
              <w:bottom w:val="single" w:sz="8" w:space="0" w:color="000000"/>
              <w:right w:val="single" w:sz="8" w:space="0" w:color="000000"/>
            </w:tcBorders>
            <w:tcMar>
              <w:top w:w="0" w:type="dxa"/>
              <w:bottom w:w="0" w:type="dxa"/>
            </w:tcMar>
            <w:vAlign w:val="center"/>
            <w:hideMark/>
          </w:tcPr>
          <w:p w:rsidR="009768BB" w:rsidRDefault="009768BB" w:rsidP="001A3B3D">
            <w:pPr>
              <w:jc w:val="center"/>
            </w:pPr>
            <w:r>
              <w:rPr>
                <w:rFonts w:ascii="Times New Roman" w:eastAsia="Times New Roman" w:hAnsi="Times New Roman" w:cs="Times New Roman"/>
                <w:color w:val="000000"/>
                <w:sz w:val="28"/>
                <w:szCs w:val="28"/>
              </w:rPr>
              <w:t>2 564,0</w:t>
            </w:r>
          </w:p>
        </w:tc>
        <w:tc>
          <w:tcPr>
            <w:tcW w:w="1454" w:type="dxa"/>
            <w:tcBorders>
              <w:top w:val="nil"/>
              <w:left w:val="nil"/>
              <w:bottom w:val="single" w:sz="8" w:space="0" w:color="000000"/>
              <w:right w:val="single" w:sz="8" w:space="0" w:color="000000"/>
            </w:tcBorders>
            <w:tcMar>
              <w:top w:w="0" w:type="dxa"/>
              <w:bottom w:w="0" w:type="dxa"/>
            </w:tcMar>
            <w:vAlign w:val="center"/>
            <w:hideMark/>
          </w:tcPr>
          <w:p w:rsidR="009768BB" w:rsidRDefault="009768BB" w:rsidP="001A3B3D">
            <w:pPr>
              <w:jc w:val="center"/>
            </w:pPr>
            <w:r>
              <w:rPr>
                <w:rFonts w:ascii="Times New Roman" w:eastAsia="Times New Roman" w:hAnsi="Times New Roman" w:cs="Times New Roman"/>
                <w:color w:val="000000"/>
                <w:sz w:val="28"/>
                <w:szCs w:val="28"/>
              </w:rPr>
              <w:t>30 739,5</w:t>
            </w:r>
          </w:p>
        </w:tc>
        <w:tc>
          <w:tcPr>
            <w:tcW w:w="1519" w:type="dxa"/>
            <w:tcBorders>
              <w:top w:val="nil"/>
              <w:left w:val="nil"/>
              <w:bottom w:val="single" w:sz="8" w:space="0" w:color="000000"/>
              <w:right w:val="single" w:sz="8" w:space="0" w:color="000000"/>
            </w:tcBorders>
            <w:tcMar>
              <w:top w:w="0" w:type="dxa"/>
              <w:bottom w:w="0" w:type="dxa"/>
            </w:tcMar>
            <w:vAlign w:val="center"/>
            <w:hideMark/>
          </w:tcPr>
          <w:p w:rsidR="009768BB" w:rsidRDefault="009768BB" w:rsidP="001A3B3D">
            <w:pPr>
              <w:jc w:val="center"/>
            </w:pPr>
            <w:r>
              <w:rPr>
                <w:rFonts w:ascii="Times New Roman" w:eastAsia="Times New Roman" w:hAnsi="Times New Roman" w:cs="Times New Roman"/>
                <w:color w:val="000000"/>
                <w:sz w:val="28"/>
                <w:szCs w:val="28"/>
              </w:rPr>
              <w:t>693,2</w:t>
            </w:r>
          </w:p>
        </w:tc>
        <w:tc>
          <w:tcPr>
            <w:tcW w:w="2154" w:type="dxa"/>
            <w:tcBorders>
              <w:top w:val="nil"/>
              <w:left w:val="nil"/>
              <w:bottom w:val="single" w:sz="8" w:space="0" w:color="000000"/>
              <w:right w:val="single" w:sz="8" w:space="0" w:color="000000"/>
            </w:tcBorders>
            <w:tcMar>
              <w:top w:w="0" w:type="dxa"/>
              <w:bottom w:w="0" w:type="dxa"/>
            </w:tcMar>
            <w:vAlign w:val="center"/>
            <w:hideMark/>
          </w:tcPr>
          <w:p w:rsidR="009768BB" w:rsidRDefault="009768BB" w:rsidP="001A3B3D">
            <w:pPr>
              <w:jc w:val="center"/>
            </w:pPr>
            <w:r>
              <w:rPr>
                <w:rFonts w:ascii="Times New Roman" w:eastAsia="Times New Roman" w:hAnsi="Times New Roman" w:cs="Times New Roman"/>
                <w:color w:val="000000"/>
                <w:sz w:val="28"/>
                <w:szCs w:val="28"/>
              </w:rPr>
              <w:t>1 496,5</w:t>
            </w:r>
          </w:p>
        </w:tc>
        <w:tc>
          <w:tcPr>
            <w:tcW w:w="1432" w:type="dxa"/>
            <w:tcBorders>
              <w:top w:val="nil"/>
              <w:left w:val="nil"/>
              <w:bottom w:val="single" w:sz="8" w:space="0" w:color="000000"/>
              <w:right w:val="single" w:sz="8" w:space="0" w:color="000000"/>
            </w:tcBorders>
            <w:tcMar>
              <w:top w:w="0" w:type="dxa"/>
              <w:bottom w:w="0" w:type="dxa"/>
            </w:tcMar>
            <w:vAlign w:val="center"/>
            <w:hideMark/>
          </w:tcPr>
          <w:p w:rsidR="009768BB" w:rsidRDefault="009768BB" w:rsidP="001A3B3D">
            <w:pPr>
              <w:jc w:val="center"/>
            </w:pPr>
            <w:r>
              <w:rPr>
                <w:rFonts w:ascii="Times New Roman" w:eastAsia="Times New Roman" w:hAnsi="Times New Roman" w:cs="Times New Roman"/>
                <w:color w:val="000000"/>
                <w:sz w:val="28"/>
                <w:szCs w:val="28"/>
              </w:rPr>
              <w:t>19,8</w:t>
            </w:r>
          </w:p>
        </w:tc>
      </w:tr>
      <w:tr w:rsidR="006F328B">
        <w:tc>
          <w:tcPr>
            <w:tcW w:w="172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328B" w:rsidRDefault="005A27AA">
            <w:r>
              <w:rPr>
                <w:rFonts w:ascii="Times New Roman" w:eastAsia="Times New Roman" w:hAnsi="Times New Roman" w:cs="Times New Roman"/>
                <w:color w:val="000000"/>
                <w:sz w:val="28"/>
                <w:szCs w:val="28"/>
              </w:rPr>
              <w:t>Разница в сравнении с 2020 годом</w:t>
            </w:r>
          </w:p>
        </w:tc>
        <w:tc>
          <w:tcPr>
            <w:tcW w:w="1556"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F328B" w:rsidRDefault="009768BB">
            <w:pPr>
              <w:jc w:val="center"/>
            </w:pPr>
            <w:r>
              <w:rPr>
                <w:rFonts w:ascii="Times New Roman" w:eastAsia="Times New Roman" w:hAnsi="Times New Roman" w:cs="Times New Roman"/>
                <w:color w:val="000000"/>
                <w:sz w:val="28"/>
                <w:szCs w:val="28"/>
              </w:rPr>
              <w:t>-11 632,3</w:t>
            </w:r>
          </w:p>
        </w:tc>
        <w:tc>
          <w:tcPr>
            <w:tcW w:w="1051" w:type="dxa"/>
            <w:tcBorders>
              <w:top w:val="nil"/>
              <w:left w:val="nil"/>
              <w:bottom w:val="single" w:sz="8" w:space="0" w:color="000000"/>
              <w:right w:val="single" w:sz="8" w:space="0" w:color="000000"/>
            </w:tcBorders>
            <w:tcMar>
              <w:top w:w="0" w:type="dxa"/>
              <w:bottom w:w="0" w:type="dxa"/>
            </w:tcMar>
            <w:vAlign w:val="center"/>
            <w:hideMark/>
          </w:tcPr>
          <w:p w:rsidR="006F328B" w:rsidRDefault="009768BB">
            <w:pPr>
              <w:jc w:val="center"/>
            </w:pPr>
            <w:r>
              <w:rPr>
                <w:rFonts w:ascii="Times New Roman" w:eastAsia="Times New Roman" w:hAnsi="Times New Roman" w:cs="Times New Roman"/>
                <w:color w:val="000000"/>
                <w:sz w:val="28"/>
                <w:szCs w:val="28"/>
              </w:rPr>
              <w:t>+636,5</w:t>
            </w:r>
          </w:p>
        </w:tc>
        <w:tc>
          <w:tcPr>
            <w:tcW w:w="1454" w:type="dxa"/>
            <w:tcBorders>
              <w:top w:val="nil"/>
              <w:left w:val="nil"/>
              <w:bottom w:val="single" w:sz="8" w:space="0" w:color="000000"/>
              <w:right w:val="single" w:sz="8" w:space="0" w:color="000000"/>
            </w:tcBorders>
            <w:tcMar>
              <w:top w:w="0" w:type="dxa"/>
              <w:bottom w:w="0" w:type="dxa"/>
            </w:tcMar>
            <w:vAlign w:val="center"/>
            <w:hideMark/>
          </w:tcPr>
          <w:p w:rsidR="006F328B" w:rsidRDefault="009768BB">
            <w:pPr>
              <w:jc w:val="center"/>
            </w:pPr>
            <w:r>
              <w:rPr>
                <w:rFonts w:ascii="Times New Roman" w:eastAsia="Times New Roman" w:hAnsi="Times New Roman" w:cs="Times New Roman"/>
                <w:color w:val="000000"/>
                <w:sz w:val="28"/>
                <w:szCs w:val="28"/>
              </w:rPr>
              <w:t>-12 697,5</w:t>
            </w:r>
          </w:p>
        </w:tc>
        <w:tc>
          <w:tcPr>
            <w:tcW w:w="1519" w:type="dxa"/>
            <w:tcBorders>
              <w:top w:val="nil"/>
              <w:left w:val="nil"/>
              <w:bottom w:val="single" w:sz="8" w:space="0" w:color="000000"/>
              <w:right w:val="single" w:sz="8" w:space="0" w:color="000000"/>
            </w:tcBorders>
            <w:tcMar>
              <w:top w:w="0" w:type="dxa"/>
              <w:bottom w:w="0" w:type="dxa"/>
            </w:tcMar>
            <w:vAlign w:val="center"/>
            <w:hideMark/>
          </w:tcPr>
          <w:p w:rsidR="006F328B" w:rsidRDefault="005A27AA" w:rsidP="009768BB">
            <w:pPr>
              <w:jc w:val="center"/>
            </w:pPr>
            <w:r>
              <w:rPr>
                <w:rFonts w:ascii="Times New Roman" w:eastAsia="Times New Roman" w:hAnsi="Times New Roman" w:cs="Times New Roman"/>
                <w:color w:val="000000"/>
                <w:sz w:val="28"/>
                <w:szCs w:val="28"/>
              </w:rPr>
              <w:t>+</w:t>
            </w:r>
            <w:r w:rsidR="009768BB">
              <w:rPr>
                <w:rFonts w:ascii="Times New Roman" w:eastAsia="Times New Roman" w:hAnsi="Times New Roman" w:cs="Times New Roman"/>
                <w:color w:val="000000"/>
                <w:sz w:val="28"/>
                <w:szCs w:val="28"/>
              </w:rPr>
              <w:t>61,8</w:t>
            </w:r>
          </w:p>
        </w:tc>
        <w:tc>
          <w:tcPr>
            <w:tcW w:w="2154" w:type="dxa"/>
            <w:tcBorders>
              <w:top w:val="nil"/>
              <w:left w:val="nil"/>
              <w:bottom w:val="single" w:sz="8" w:space="0" w:color="000000"/>
              <w:right w:val="single" w:sz="8" w:space="0" w:color="000000"/>
            </w:tcBorders>
            <w:tcMar>
              <w:top w:w="0" w:type="dxa"/>
              <w:bottom w:w="0" w:type="dxa"/>
            </w:tcMar>
            <w:vAlign w:val="center"/>
            <w:hideMark/>
          </w:tcPr>
          <w:p w:rsidR="006F328B" w:rsidRDefault="005A27AA" w:rsidP="009768BB">
            <w:pPr>
              <w:jc w:val="center"/>
            </w:pPr>
            <w:r>
              <w:rPr>
                <w:rFonts w:ascii="Times New Roman" w:eastAsia="Times New Roman" w:hAnsi="Times New Roman" w:cs="Times New Roman"/>
                <w:color w:val="000000"/>
                <w:sz w:val="28"/>
                <w:szCs w:val="28"/>
              </w:rPr>
              <w:t>+</w:t>
            </w:r>
            <w:r w:rsidR="009768BB">
              <w:rPr>
                <w:rFonts w:ascii="Times New Roman" w:eastAsia="Times New Roman" w:hAnsi="Times New Roman" w:cs="Times New Roman"/>
                <w:color w:val="000000"/>
                <w:sz w:val="28"/>
                <w:szCs w:val="28"/>
              </w:rPr>
              <w:t>360,8</w:t>
            </w:r>
          </w:p>
        </w:tc>
        <w:tc>
          <w:tcPr>
            <w:tcW w:w="1432" w:type="dxa"/>
            <w:tcBorders>
              <w:top w:val="nil"/>
              <w:left w:val="nil"/>
              <w:bottom w:val="single" w:sz="8" w:space="0" w:color="000000"/>
              <w:right w:val="single" w:sz="8" w:space="0" w:color="000000"/>
            </w:tcBorders>
            <w:tcMar>
              <w:top w:w="0" w:type="dxa"/>
              <w:bottom w:w="0" w:type="dxa"/>
            </w:tcMar>
            <w:vAlign w:val="center"/>
            <w:hideMark/>
          </w:tcPr>
          <w:p w:rsidR="006F328B" w:rsidRDefault="005A27AA" w:rsidP="007B4C12">
            <w:pPr>
              <w:jc w:val="center"/>
            </w:pPr>
            <w:r>
              <w:rPr>
                <w:rFonts w:ascii="Times New Roman" w:eastAsia="Times New Roman" w:hAnsi="Times New Roman" w:cs="Times New Roman"/>
                <w:color w:val="000000"/>
                <w:sz w:val="28"/>
                <w:szCs w:val="28"/>
              </w:rPr>
              <w:t>+6</w:t>
            </w:r>
            <w:r w:rsidR="009768BB">
              <w:rPr>
                <w:rFonts w:ascii="Times New Roman" w:eastAsia="Times New Roman" w:hAnsi="Times New Roman" w:cs="Times New Roman"/>
                <w:color w:val="000000"/>
                <w:sz w:val="28"/>
                <w:szCs w:val="28"/>
              </w:rPr>
              <w:t>,</w:t>
            </w:r>
            <w:r w:rsidR="007B4C12">
              <w:rPr>
                <w:rFonts w:ascii="Times New Roman" w:eastAsia="Times New Roman" w:hAnsi="Times New Roman" w:cs="Times New Roman"/>
                <w:color w:val="000000"/>
                <w:sz w:val="28"/>
                <w:szCs w:val="28"/>
              </w:rPr>
              <w:t>1</w:t>
            </w:r>
          </w:p>
        </w:tc>
      </w:tr>
    </w:tbl>
    <w:p w:rsidR="006F328B" w:rsidRDefault="005A27AA">
      <w:pPr>
        <w:spacing w:line="274" w:lineRule="auto"/>
        <w:ind w:left="600" w:right="600"/>
      </w:pPr>
      <w:r>
        <w:rPr>
          <w:rFonts w:ascii="Times New Roman" w:eastAsia="Times New Roman" w:hAnsi="Times New Roman" w:cs="Times New Roman"/>
          <w:b/>
          <w:color w:val="000000"/>
          <w:sz w:val="18"/>
          <w:szCs w:val="18"/>
        </w:rPr>
        <w:t> </w:t>
      </w:r>
    </w:p>
    <w:p w:rsidR="006F328B" w:rsidRDefault="005A27AA">
      <w:pPr>
        <w:spacing w:line="360" w:lineRule="auto"/>
        <w:ind w:firstLine="720"/>
        <w:jc w:val="both"/>
      </w:pPr>
      <w:r>
        <w:rPr>
          <w:rFonts w:ascii="Times New Roman" w:eastAsia="Times New Roman" w:hAnsi="Times New Roman" w:cs="Times New Roman"/>
          <w:color w:val="000000"/>
          <w:sz w:val="28"/>
          <w:szCs w:val="28"/>
        </w:rPr>
        <w:t>По данным таблицы можно проследить изменение налоговых доходов в сравнении с 202</w:t>
      </w:r>
      <w:r w:rsidR="007B4C1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w:t>
      </w:r>
    </w:p>
    <w:p w:rsidR="006F328B" w:rsidRDefault="005A27AA">
      <w:pPr>
        <w:spacing w:line="360" w:lineRule="auto"/>
        <w:ind w:firstLine="720"/>
        <w:jc w:val="both"/>
      </w:pPr>
      <w:r>
        <w:rPr>
          <w:rFonts w:ascii="Times New Roman" w:eastAsia="Times New Roman" w:hAnsi="Times New Roman" w:cs="Times New Roman"/>
          <w:color w:val="000000"/>
          <w:sz w:val="28"/>
          <w:szCs w:val="28"/>
        </w:rPr>
        <w:t>Анализ налоговых поступлений показал, что основным бюджетообразующим налогом в 202</w:t>
      </w:r>
      <w:r w:rsidR="007B4C1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продолжает оставаться  земельный налог,  удельный вес  которого в собственных доходах составляет </w:t>
      </w:r>
      <w:r w:rsidR="007B4C12">
        <w:rPr>
          <w:rFonts w:ascii="Times New Roman" w:eastAsia="Times New Roman" w:hAnsi="Times New Roman" w:cs="Times New Roman"/>
          <w:color w:val="000000"/>
          <w:sz w:val="28"/>
          <w:szCs w:val="28"/>
        </w:rPr>
        <w:t>75,6</w:t>
      </w:r>
      <w:r>
        <w:rPr>
          <w:rFonts w:ascii="Times New Roman" w:eastAsia="Times New Roman" w:hAnsi="Times New Roman" w:cs="Times New Roman"/>
          <w:color w:val="000000"/>
          <w:sz w:val="28"/>
          <w:szCs w:val="28"/>
        </w:rPr>
        <w:t xml:space="preserve"> %.</w:t>
      </w:r>
    </w:p>
    <w:p w:rsidR="006F328B" w:rsidRDefault="005A27AA">
      <w:pPr>
        <w:spacing w:line="360" w:lineRule="auto"/>
        <w:ind w:firstLine="720"/>
        <w:jc w:val="both"/>
      </w:pPr>
      <w:r>
        <w:rPr>
          <w:rFonts w:ascii="Times New Roman" w:eastAsia="Times New Roman" w:hAnsi="Times New Roman" w:cs="Times New Roman"/>
          <w:color w:val="000000"/>
          <w:sz w:val="28"/>
          <w:szCs w:val="28"/>
        </w:rPr>
        <w:t> Исполнение плановых назначений по налоговым доходам отражено в таблице:</w:t>
      </w:r>
    </w:p>
    <w:tbl>
      <w:tblPr>
        <w:tblW w:w="11160" w:type="dxa"/>
        <w:tblInd w:w="-432" w:type="dxa"/>
        <w:tblBorders>
          <w:top w:val="nil"/>
          <w:left w:val="nil"/>
          <w:bottom w:val="nil"/>
          <w:right w:val="nil"/>
        </w:tblBorders>
        <w:tblCellMar>
          <w:left w:w="0" w:type="dxa"/>
          <w:right w:w="0" w:type="dxa"/>
        </w:tblCellMar>
        <w:tblLook w:val="04A0"/>
      </w:tblPr>
      <w:tblGrid>
        <w:gridCol w:w="2517"/>
        <w:gridCol w:w="1202"/>
        <w:gridCol w:w="1190"/>
        <w:gridCol w:w="1190"/>
        <w:gridCol w:w="1289"/>
        <w:gridCol w:w="1190"/>
        <w:gridCol w:w="11"/>
        <w:gridCol w:w="1306"/>
        <w:gridCol w:w="549"/>
        <w:gridCol w:w="716"/>
      </w:tblGrid>
      <w:tr w:rsidR="006F328B">
        <w:trPr>
          <w:trHeight w:val="810"/>
        </w:trPr>
        <w:tc>
          <w:tcPr>
            <w:tcW w:w="2517" w:type="dxa"/>
            <w:tcBorders>
              <w:top w:val="single" w:sz="8" w:space="0" w:color="000000"/>
              <w:left w:val="single" w:sz="8" w:space="0" w:color="000000"/>
              <w:bottom w:val="nil"/>
              <w:right w:val="nil"/>
            </w:tcBorders>
            <w:tcMar>
              <w:top w:w="0" w:type="dxa"/>
              <w:left w:w="108" w:type="dxa"/>
              <w:bottom w:w="0" w:type="dxa"/>
              <w:right w:w="108" w:type="dxa"/>
            </w:tcMar>
            <w:vAlign w:val="bottom"/>
            <w:hideMark/>
          </w:tcPr>
          <w:p w:rsidR="006F328B" w:rsidRDefault="005A27AA">
            <w:pPr>
              <w:jc w:val="center"/>
            </w:pPr>
            <w:r>
              <w:rPr>
                <w:rFonts w:ascii="Times New Roman" w:eastAsia="Times New Roman" w:hAnsi="Times New Roman" w:cs="Times New Roman"/>
                <w:color w:val="000000"/>
                <w:sz w:val="20"/>
                <w:szCs w:val="20"/>
              </w:rPr>
              <w:t>Виды доходов</w:t>
            </w:r>
          </w:p>
        </w:tc>
        <w:tc>
          <w:tcPr>
            <w:tcW w:w="1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6F328B" w:rsidRDefault="005A27AA" w:rsidP="00E2229E">
            <w:pPr>
              <w:jc w:val="center"/>
            </w:pPr>
            <w:r>
              <w:rPr>
                <w:rFonts w:ascii="Times New Roman" w:eastAsia="Times New Roman" w:hAnsi="Times New Roman" w:cs="Times New Roman"/>
                <w:color w:val="000000"/>
                <w:sz w:val="20"/>
                <w:szCs w:val="20"/>
              </w:rPr>
              <w:t>Факт 202</w:t>
            </w:r>
            <w:r w:rsidR="00E2229E">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года</w:t>
            </w:r>
          </w:p>
        </w:tc>
        <w:tc>
          <w:tcPr>
            <w:tcW w:w="3669" w:type="dxa"/>
            <w:gridSpan w:val="3"/>
            <w:tcBorders>
              <w:top w:val="single" w:sz="8" w:space="0" w:color="000000"/>
              <w:left w:val="nil"/>
              <w:bottom w:val="single" w:sz="8" w:space="0" w:color="000000"/>
              <w:right w:val="single" w:sz="8" w:space="0" w:color="000000"/>
            </w:tcBorders>
            <w:tcMar>
              <w:top w:w="0" w:type="dxa"/>
              <w:bottom w:w="0" w:type="dxa"/>
            </w:tcMar>
            <w:vAlign w:val="center"/>
            <w:hideMark/>
          </w:tcPr>
          <w:p w:rsidR="006F328B" w:rsidRDefault="005A27AA" w:rsidP="00E2229E">
            <w:pPr>
              <w:jc w:val="center"/>
            </w:pPr>
            <w:r>
              <w:rPr>
                <w:rFonts w:ascii="Times New Roman" w:eastAsia="Times New Roman" w:hAnsi="Times New Roman" w:cs="Times New Roman"/>
                <w:color w:val="000000"/>
                <w:sz w:val="20"/>
                <w:szCs w:val="20"/>
              </w:rPr>
              <w:t>202</w:t>
            </w:r>
            <w:r w:rsidR="00E2229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год</w:t>
            </w:r>
          </w:p>
        </w:tc>
        <w:tc>
          <w:tcPr>
            <w:tcW w:w="3056" w:type="dxa"/>
            <w:gridSpan w:val="4"/>
            <w:tcBorders>
              <w:top w:val="single" w:sz="8" w:space="0" w:color="000000"/>
              <w:left w:val="nil"/>
              <w:bottom w:val="single" w:sz="8" w:space="0" w:color="000000"/>
              <w:right w:val="single" w:sz="8" w:space="0" w:color="000000"/>
            </w:tcBorders>
            <w:tcMar>
              <w:top w:w="0" w:type="dxa"/>
              <w:bottom w:w="0" w:type="dxa"/>
            </w:tcMar>
            <w:hideMark/>
          </w:tcPr>
          <w:p w:rsidR="006F328B" w:rsidRDefault="005A27AA" w:rsidP="00E2229E">
            <w:r>
              <w:rPr>
                <w:rFonts w:ascii="Times New Roman" w:eastAsia="Times New Roman" w:hAnsi="Times New Roman" w:cs="Times New Roman"/>
                <w:color w:val="000000"/>
                <w:sz w:val="20"/>
                <w:szCs w:val="20"/>
              </w:rPr>
              <w:t>Рост (снижение) к 202</w:t>
            </w:r>
            <w:r w:rsidR="00E2229E">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году</w:t>
            </w:r>
          </w:p>
        </w:tc>
        <w:tc>
          <w:tcPr>
            <w:tcW w:w="716" w:type="dxa"/>
            <w:tcBorders>
              <w:top w:val="nil"/>
              <w:left w:val="nil"/>
              <w:bottom w:val="nil"/>
              <w:right w:val="nil"/>
            </w:tcBorders>
            <w:tcMar>
              <w:top w:w="0" w:type="dxa"/>
              <w:bottom w:w="0" w:type="dxa"/>
            </w:tcMar>
            <w:vAlign w:val="center"/>
            <w:hideMark/>
          </w:tcPr>
          <w:p w:rsidR="006F328B" w:rsidRDefault="005A27AA">
            <w:r>
              <w:rPr>
                <w:rFonts w:ascii="Times New Roman" w:eastAsia="Times New Roman" w:hAnsi="Times New Roman" w:cs="Times New Roman"/>
                <w:color w:val="000000"/>
                <w:sz w:val="28"/>
                <w:szCs w:val="28"/>
              </w:rPr>
              <w:t> </w:t>
            </w:r>
          </w:p>
        </w:tc>
      </w:tr>
      <w:tr w:rsidR="006F328B">
        <w:trPr>
          <w:gridAfter w:val="1"/>
          <w:wAfter w:w="716" w:type="dxa"/>
          <w:trHeight w:val="675"/>
        </w:trPr>
        <w:tc>
          <w:tcPr>
            <w:tcW w:w="2517"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6F328B" w:rsidRDefault="005A27AA">
            <w:pPr>
              <w:jc w:val="center"/>
            </w:pPr>
            <w:r>
              <w:rPr>
                <w:rFonts w:ascii="Times New Roman" w:eastAsia="Times New Roman" w:hAnsi="Times New Roman" w:cs="Times New Roman"/>
                <w:color w:val="000000"/>
                <w:sz w:val="20"/>
                <w:szCs w:val="20"/>
              </w:rPr>
              <w:t> </w:t>
            </w:r>
          </w:p>
        </w:tc>
        <w:tc>
          <w:tcPr>
            <w:tcW w:w="1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6F328B" w:rsidRDefault="006F328B">
            <w:pPr>
              <w:rPr>
                <w:sz w:val="24"/>
              </w:rPr>
            </w:pPr>
          </w:p>
        </w:tc>
        <w:tc>
          <w:tcPr>
            <w:tcW w:w="1190" w:type="dxa"/>
            <w:tcBorders>
              <w:top w:val="nil"/>
              <w:left w:val="nil"/>
              <w:bottom w:val="nil"/>
              <w:right w:val="nil"/>
            </w:tcBorders>
            <w:tcMar>
              <w:top w:w="0" w:type="dxa"/>
              <w:bottom w:w="0" w:type="dxa"/>
            </w:tcMar>
            <w:vAlign w:val="center"/>
            <w:hideMark/>
          </w:tcPr>
          <w:p w:rsidR="006F328B" w:rsidRDefault="005A27AA">
            <w:pPr>
              <w:jc w:val="center"/>
            </w:pPr>
            <w:r>
              <w:rPr>
                <w:rFonts w:ascii="Times New Roman" w:eastAsia="Times New Roman" w:hAnsi="Times New Roman" w:cs="Times New Roman"/>
                <w:color w:val="000000"/>
                <w:sz w:val="20"/>
                <w:szCs w:val="20"/>
              </w:rPr>
              <w:t xml:space="preserve">План </w:t>
            </w:r>
          </w:p>
        </w:tc>
        <w:tc>
          <w:tcPr>
            <w:tcW w:w="1190" w:type="dxa"/>
            <w:tcBorders>
              <w:top w:val="nil"/>
              <w:left w:val="single" w:sz="8" w:space="0" w:color="000000"/>
              <w:bottom w:val="nil"/>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color w:val="000000"/>
                <w:sz w:val="20"/>
                <w:szCs w:val="20"/>
              </w:rPr>
              <w:t xml:space="preserve">Факт </w:t>
            </w:r>
          </w:p>
        </w:tc>
        <w:tc>
          <w:tcPr>
            <w:tcW w:w="128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color w:val="000000"/>
                <w:sz w:val="20"/>
                <w:szCs w:val="20"/>
              </w:rPr>
              <w:t>% выполнения</w:t>
            </w:r>
          </w:p>
        </w:tc>
        <w:tc>
          <w:tcPr>
            <w:tcW w:w="1201" w:type="dxa"/>
            <w:gridSpan w:val="2"/>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color w:val="000000"/>
                <w:sz w:val="20"/>
                <w:szCs w:val="20"/>
              </w:rPr>
              <w:t>в %</w:t>
            </w:r>
          </w:p>
        </w:tc>
        <w:tc>
          <w:tcPr>
            <w:tcW w:w="1855" w:type="dxa"/>
            <w:gridSpan w:val="2"/>
            <w:tcBorders>
              <w:top w:val="nil"/>
              <w:left w:val="single" w:sz="8" w:space="0" w:color="000000"/>
              <w:bottom w:val="nil"/>
              <w:right w:val="single" w:sz="8" w:space="0" w:color="000000"/>
            </w:tcBorders>
            <w:tcMar>
              <w:top w:w="0" w:type="dxa"/>
              <w:bottom w:w="0" w:type="dxa"/>
            </w:tcMar>
            <w:vAlign w:val="center"/>
            <w:hideMark/>
          </w:tcPr>
          <w:p w:rsidR="006F328B" w:rsidRDefault="005A27AA">
            <w:pPr>
              <w:jc w:val="center"/>
            </w:pPr>
            <w:r>
              <w:rPr>
                <w:rFonts w:ascii="Times New Roman" w:eastAsia="Times New Roman" w:hAnsi="Times New Roman" w:cs="Times New Roman"/>
                <w:color w:val="000000"/>
                <w:sz w:val="20"/>
                <w:szCs w:val="20"/>
              </w:rPr>
              <w:t>в абсолютном выражении</w:t>
            </w:r>
          </w:p>
        </w:tc>
      </w:tr>
      <w:tr w:rsidR="007B4C12">
        <w:trPr>
          <w:gridAfter w:val="1"/>
          <w:wAfter w:w="716" w:type="dxa"/>
          <w:trHeight w:val="255"/>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B4C12" w:rsidRDefault="007B4C12">
            <w:r>
              <w:rPr>
                <w:rFonts w:ascii="Times New Roman" w:eastAsia="Times New Roman" w:hAnsi="Times New Roman" w:cs="Times New Roman"/>
                <w:b/>
                <w:color w:val="000000"/>
                <w:sz w:val="20"/>
                <w:szCs w:val="20"/>
              </w:rPr>
              <w:t>НАЛОГОВЫЕ ДОХОДЫ</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B4C12" w:rsidRDefault="007B4C12" w:rsidP="001A3B3D">
            <w:pPr>
              <w:jc w:val="center"/>
            </w:pPr>
            <w:r>
              <w:rPr>
                <w:rFonts w:ascii="Times New Roman" w:eastAsia="Times New Roman" w:hAnsi="Times New Roman" w:cs="Times New Roman"/>
                <w:b/>
                <w:color w:val="000000"/>
                <w:sz w:val="20"/>
                <w:szCs w:val="20"/>
              </w:rPr>
              <w:t>35 513,0</w:t>
            </w:r>
          </w:p>
        </w:tc>
        <w:tc>
          <w:tcPr>
            <w:tcW w:w="1190" w:type="dxa"/>
            <w:tcBorders>
              <w:top w:val="single" w:sz="8" w:space="0" w:color="000000"/>
              <w:left w:val="nil"/>
              <w:bottom w:val="single" w:sz="8" w:space="0" w:color="000000"/>
              <w:right w:val="single" w:sz="8" w:space="0" w:color="000000"/>
            </w:tcBorders>
            <w:tcMar>
              <w:top w:w="0" w:type="dxa"/>
              <w:bottom w:w="0" w:type="dxa"/>
            </w:tcMar>
            <w:vAlign w:val="bottom"/>
            <w:hideMark/>
          </w:tcPr>
          <w:p w:rsidR="007B4C12" w:rsidRDefault="009F3C1D">
            <w:pPr>
              <w:jc w:val="center"/>
            </w:pPr>
            <w:r w:rsidRPr="009F3C1D">
              <w:rPr>
                <w:rFonts w:ascii="Times New Roman" w:eastAsia="Times New Roman" w:hAnsi="Times New Roman" w:cs="Times New Roman"/>
                <w:b/>
                <w:color w:val="000000"/>
                <w:sz w:val="20"/>
                <w:szCs w:val="20"/>
              </w:rPr>
              <w:t>23 849,5</w:t>
            </w:r>
          </w:p>
        </w:tc>
        <w:tc>
          <w:tcPr>
            <w:tcW w:w="1190" w:type="dxa"/>
            <w:tcBorders>
              <w:top w:val="single" w:sz="8" w:space="0" w:color="000000"/>
              <w:left w:val="nil"/>
              <w:bottom w:val="single" w:sz="8" w:space="0" w:color="000000"/>
              <w:right w:val="single" w:sz="8" w:space="0" w:color="000000"/>
            </w:tcBorders>
            <w:tcMar>
              <w:top w:w="0" w:type="dxa"/>
              <w:bottom w:w="0" w:type="dxa"/>
            </w:tcMar>
            <w:vAlign w:val="bottom"/>
            <w:hideMark/>
          </w:tcPr>
          <w:p w:rsidR="007B4C12" w:rsidRDefault="009F3C1D">
            <w:pPr>
              <w:jc w:val="center"/>
            </w:pPr>
            <w:r w:rsidRPr="009F3C1D">
              <w:rPr>
                <w:rFonts w:ascii="Times New Roman" w:eastAsia="Times New Roman" w:hAnsi="Times New Roman" w:cs="Times New Roman"/>
                <w:b/>
                <w:color w:val="000000"/>
                <w:sz w:val="20"/>
                <w:szCs w:val="20"/>
              </w:rPr>
              <w:t>23 880,7</w:t>
            </w:r>
          </w:p>
        </w:tc>
        <w:tc>
          <w:tcPr>
            <w:tcW w:w="1289" w:type="dxa"/>
            <w:tcBorders>
              <w:top w:val="single" w:sz="8" w:space="0" w:color="000000"/>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b/>
                <w:color w:val="000000"/>
                <w:sz w:val="20"/>
                <w:szCs w:val="20"/>
              </w:rPr>
              <w:t>100,</w:t>
            </w:r>
            <w:r w:rsidR="009F3C1D">
              <w:rPr>
                <w:rFonts w:ascii="Times New Roman" w:eastAsia="Times New Roman" w:hAnsi="Times New Roman" w:cs="Times New Roman"/>
                <w:b/>
                <w:color w:val="000000"/>
                <w:sz w:val="20"/>
                <w:szCs w:val="20"/>
              </w:rPr>
              <w:t>1</w:t>
            </w:r>
          </w:p>
        </w:tc>
        <w:tc>
          <w:tcPr>
            <w:tcW w:w="1201" w:type="dxa"/>
            <w:gridSpan w:val="2"/>
            <w:tcBorders>
              <w:top w:val="single" w:sz="8" w:space="0" w:color="000000"/>
              <w:left w:val="nil"/>
              <w:bottom w:val="single" w:sz="8" w:space="0" w:color="000000"/>
              <w:right w:val="single" w:sz="8" w:space="0" w:color="000000"/>
            </w:tcBorders>
            <w:tcMar>
              <w:top w:w="0" w:type="dxa"/>
              <w:bottom w:w="0" w:type="dxa"/>
            </w:tcMar>
            <w:vAlign w:val="bottom"/>
            <w:hideMark/>
          </w:tcPr>
          <w:p w:rsidR="007B4C12" w:rsidRDefault="009F3C1D">
            <w:pPr>
              <w:jc w:val="center"/>
            </w:pPr>
            <w:r>
              <w:rPr>
                <w:rFonts w:ascii="Times New Roman" w:eastAsia="Times New Roman" w:hAnsi="Times New Roman" w:cs="Times New Roman"/>
                <w:b/>
                <w:color w:val="000000"/>
                <w:sz w:val="20"/>
                <w:szCs w:val="20"/>
              </w:rPr>
              <w:t>-32,8</w:t>
            </w:r>
          </w:p>
        </w:tc>
        <w:tc>
          <w:tcPr>
            <w:tcW w:w="1855" w:type="dxa"/>
            <w:gridSpan w:val="2"/>
            <w:tcBorders>
              <w:top w:val="single" w:sz="8" w:space="0" w:color="000000"/>
              <w:left w:val="nil"/>
              <w:bottom w:val="single" w:sz="8" w:space="0" w:color="000000"/>
              <w:right w:val="single" w:sz="8" w:space="0" w:color="000000"/>
            </w:tcBorders>
            <w:tcMar>
              <w:top w:w="0" w:type="dxa"/>
              <w:bottom w:w="0" w:type="dxa"/>
            </w:tcMar>
            <w:vAlign w:val="bottom"/>
            <w:hideMark/>
          </w:tcPr>
          <w:p w:rsidR="007B4C12" w:rsidRDefault="009F3C1D">
            <w:pPr>
              <w:jc w:val="center"/>
            </w:pPr>
            <w:r>
              <w:rPr>
                <w:rFonts w:ascii="Times New Roman" w:eastAsia="Times New Roman" w:hAnsi="Times New Roman" w:cs="Times New Roman"/>
                <w:b/>
                <w:color w:val="000000"/>
                <w:sz w:val="20"/>
                <w:szCs w:val="20"/>
              </w:rPr>
              <w:t>-</w:t>
            </w:r>
            <w:r w:rsidRPr="009F3C1D">
              <w:rPr>
                <w:rFonts w:ascii="Times New Roman" w:eastAsia="Times New Roman" w:hAnsi="Times New Roman" w:cs="Times New Roman"/>
                <w:b/>
                <w:color w:val="000000"/>
                <w:sz w:val="20"/>
                <w:szCs w:val="20"/>
              </w:rPr>
              <w:t>11 632,3</w:t>
            </w:r>
          </w:p>
        </w:tc>
      </w:tr>
      <w:tr w:rsidR="007B4C12">
        <w:trPr>
          <w:gridAfter w:val="1"/>
          <w:wAfter w:w="716" w:type="dxa"/>
          <w:trHeight w:val="255"/>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B4C12" w:rsidRDefault="007B4C12">
            <w:r>
              <w:rPr>
                <w:rFonts w:ascii="Times New Roman" w:eastAsia="Times New Roman" w:hAnsi="Times New Roman" w:cs="Times New Roman"/>
                <w:color w:val="000000"/>
                <w:sz w:val="20"/>
                <w:szCs w:val="20"/>
              </w:rPr>
              <w:t>в том числе:</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B4C12" w:rsidRDefault="007B4C12" w:rsidP="001A3B3D">
            <w:pPr>
              <w:jc w:val="center"/>
            </w:pPr>
            <w:r>
              <w:rPr>
                <w:rFonts w:ascii="Times New Roman" w:eastAsia="Times New Roman" w:hAnsi="Times New Roman" w:cs="Times New Roman"/>
                <w:color w:val="000000"/>
                <w:sz w:val="20"/>
                <w:szCs w:val="20"/>
              </w:rPr>
              <w:t> </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 </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 </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 </w:t>
            </w:r>
          </w:p>
        </w:tc>
        <w:tc>
          <w:tcPr>
            <w:tcW w:w="1201"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 </w:t>
            </w:r>
          </w:p>
        </w:tc>
        <w:tc>
          <w:tcPr>
            <w:tcW w:w="1855"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 </w:t>
            </w:r>
          </w:p>
        </w:tc>
      </w:tr>
      <w:tr w:rsidR="007B4C12">
        <w:trPr>
          <w:gridAfter w:val="1"/>
          <w:wAfter w:w="716" w:type="dxa"/>
          <w:trHeight w:val="454"/>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B4C12" w:rsidRDefault="007B4C12">
            <w:r>
              <w:rPr>
                <w:rFonts w:ascii="Times New Roman" w:eastAsia="Times New Roman" w:hAnsi="Times New Roman" w:cs="Times New Roman"/>
                <w:color w:val="000000"/>
                <w:sz w:val="20"/>
                <w:szCs w:val="20"/>
              </w:rPr>
              <w:t>Налог на доходы физических лиц</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B4C12" w:rsidRDefault="007B4C12" w:rsidP="001A3B3D">
            <w:pPr>
              <w:jc w:val="center"/>
            </w:pPr>
            <w:r>
              <w:rPr>
                <w:rFonts w:ascii="Times New Roman" w:eastAsia="Times New Roman" w:hAnsi="Times New Roman" w:cs="Times New Roman"/>
                <w:color w:val="000000"/>
                <w:sz w:val="20"/>
                <w:szCs w:val="20"/>
              </w:rPr>
              <w:t>2 564,0</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Pr>
                <w:rFonts w:ascii="Times New Roman" w:eastAsia="Times New Roman" w:hAnsi="Times New Roman" w:cs="Times New Roman"/>
                <w:color w:val="000000"/>
                <w:sz w:val="20"/>
                <w:szCs w:val="20"/>
              </w:rPr>
              <w:t>3 172,8</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9F3C1D">
            <w:pPr>
              <w:jc w:val="center"/>
            </w:pPr>
            <w:r w:rsidRPr="009F3C1D">
              <w:rPr>
                <w:rFonts w:ascii="Times New Roman" w:eastAsia="Times New Roman" w:hAnsi="Times New Roman" w:cs="Times New Roman"/>
                <w:color w:val="000000"/>
                <w:sz w:val="20"/>
                <w:szCs w:val="20"/>
              </w:rPr>
              <w:t>3 200,5</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B4C12" w:rsidRDefault="007B4C12" w:rsidP="00741EE0">
            <w:pPr>
              <w:jc w:val="center"/>
            </w:pPr>
            <w:r>
              <w:rPr>
                <w:rFonts w:ascii="Times New Roman" w:eastAsia="Times New Roman" w:hAnsi="Times New Roman" w:cs="Times New Roman"/>
                <w:color w:val="000000"/>
                <w:sz w:val="20"/>
                <w:szCs w:val="20"/>
              </w:rPr>
              <w:t>100,</w:t>
            </w:r>
            <w:r w:rsidR="00741EE0">
              <w:rPr>
                <w:rFonts w:ascii="Times New Roman" w:eastAsia="Times New Roman" w:hAnsi="Times New Roman" w:cs="Times New Roman"/>
                <w:color w:val="000000"/>
                <w:sz w:val="20"/>
                <w:szCs w:val="20"/>
              </w:rPr>
              <w:t>9</w:t>
            </w:r>
          </w:p>
        </w:tc>
        <w:tc>
          <w:tcPr>
            <w:tcW w:w="1201"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E2229E">
            <w:pPr>
              <w:jc w:val="center"/>
            </w:pPr>
            <w:r>
              <w:rPr>
                <w:rFonts w:ascii="Times New Roman" w:eastAsia="Times New Roman" w:hAnsi="Times New Roman" w:cs="Times New Roman"/>
                <w:color w:val="000000"/>
                <w:sz w:val="20"/>
                <w:szCs w:val="20"/>
              </w:rPr>
              <w:t>+24,8</w:t>
            </w:r>
          </w:p>
        </w:tc>
        <w:tc>
          <w:tcPr>
            <w:tcW w:w="1855"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sidRPr="00741EE0">
              <w:rPr>
                <w:rFonts w:ascii="Times New Roman" w:eastAsia="Times New Roman" w:hAnsi="Times New Roman" w:cs="Times New Roman"/>
                <w:color w:val="000000"/>
                <w:sz w:val="20"/>
                <w:szCs w:val="20"/>
              </w:rPr>
              <w:t>+636,5</w:t>
            </w:r>
          </w:p>
        </w:tc>
      </w:tr>
      <w:tr w:rsidR="007B4C12">
        <w:trPr>
          <w:gridAfter w:val="1"/>
          <w:wAfter w:w="716" w:type="dxa"/>
          <w:trHeight w:val="454"/>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B4C12" w:rsidRDefault="007B4C12">
            <w:r>
              <w:rPr>
                <w:rFonts w:ascii="Times New Roman" w:eastAsia="Times New Roman" w:hAnsi="Times New Roman" w:cs="Times New Roman"/>
                <w:color w:val="000000"/>
                <w:sz w:val="20"/>
                <w:szCs w:val="20"/>
              </w:rPr>
              <w:t>Акцизы по подакцизным товарам</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B4C12" w:rsidRDefault="007B4C12" w:rsidP="001A3B3D">
            <w:pPr>
              <w:jc w:val="center"/>
            </w:pPr>
            <w:r>
              <w:rPr>
                <w:rFonts w:ascii="Times New Roman" w:eastAsia="Times New Roman" w:hAnsi="Times New Roman" w:cs="Times New Roman"/>
                <w:color w:val="000000"/>
                <w:sz w:val="20"/>
                <w:szCs w:val="20"/>
              </w:rPr>
              <w:t>1 496,5</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Pr>
                <w:rFonts w:ascii="Times New Roman" w:eastAsia="Times New Roman" w:hAnsi="Times New Roman" w:cs="Times New Roman"/>
                <w:color w:val="000000"/>
                <w:sz w:val="20"/>
                <w:szCs w:val="20"/>
              </w:rPr>
              <w:t>1 854,6</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9F3C1D">
            <w:pPr>
              <w:jc w:val="center"/>
            </w:pPr>
            <w:r w:rsidRPr="009F3C1D">
              <w:rPr>
                <w:rFonts w:ascii="Times New Roman" w:eastAsia="Times New Roman" w:hAnsi="Times New Roman" w:cs="Times New Roman"/>
                <w:color w:val="000000"/>
                <w:sz w:val="20"/>
                <w:szCs w:val="20"/>
              </w:rPr>
              <w:t>1 857,3</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B4C12" w:rsidRDefault="007B4C12" w:rsidP="00741EE0">
            <w:pPr>
              <w:jc w:val="center"/>
            </w:pPr>
            <w:r>
              <w:rPr>
                <w:rFonts w:ascii="Times New Roman" w:eastAsia="Times New Roman" w:hAnsi="Times New Roman" w:cs="Times New Roman"/>
                <w:color w:val="000000"/>
                <w:sz w:val="20"/>
                <w:szCs w:val="20"/>
              </w:rPr>
              <w:t>100,</w:t>
            </w:r>
            <w:r w:rsidR="00741EE0">
              <w:rPr>
                <w:rFonts w:ascii="Times New Roman" w:eastAsia="Times New Roman" w:hAnsi="Times New Roman" w:cs="Times New Roman"/>
                <w:color w:val="000000"/>
                <w:sz w:val="20"/>
                <w:szCs w:val="20"/>
              </w:rPr>
              <w:t>1</w:t>
            </w:r>
          </w:p>
        </w:tc>
        <w:tc>
          <w:tcPr>
            <w:tcW w:w="1201"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w:t>
            </w:r>
            <w:r w:rsidR="00E2229E">
              <w:rPr>
                <w:rFonts w:ascii="Times New Roman" w:eastAsia="Times New Roman" w:hAnsi="Times New Roman" w:cs="Times New Roman"/>
                <w:color w:val="000000"/>
                <w:sz w:val="20"/>
                <w:szCs w:val="20"/>
              </w:rPr>
              <w:t>24,1</w:t>
            </w:r>
          </w:p>
        </w:tc>
        <w:tc>
          <w:tcPr>
            <w:tcW w:w="1855"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sidRPr="00741EE0">
              <w:rPr>
                <w:rFonts w:ascii="Times New Roman" w:eastAsia="Times New Roman" w:hAnsi="Times New Roman" w:cs="Times New Roman"/>
                <w:color w:val="000000"/>
                <w:sz w:val="20"/>
                <w:szCs w:val="20"/>
              </w:rPr>
              <w:t>+360,8</w:t>
            </w:r>
          </w:p>
        </w:tc>
      </w:tr>
      <w:tr w:rsidR="007B4C12">
        <w:trPr>
          <w:gridAfter w:val="1"/>
          <w:wAfter w:w="716" w:type="dxa"/>
          <w:trHeight w:val="454"/>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B4C12" w:rsidRDefault="007B4C12">
            <w:r>
              <w:rPr>
                <w:rFonts w:ascii="Times New Roman" w:eastAsia="Times New Roman" w:hAnsi="Times New Roman" w:cs="Times New Roman"/>
                <w:color w:val="000000"/>
                <w:sz w:val="20"/>
                <w:szCs w:val="20"/>
              </w:rPr>
              <w:t>Налог на имущество физических лиц</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B4C12" w:rsidRDefault="007B4C12" w:rsidP="001A3B3D">
            <w:pPr>
              <w:jc w:val="center"/>
            </w:pPr>
            <w:r>
              <w:rPr>
                <w:rFonts w:ascii="Times New Roman" w:eastAsia="Times New Roman" w:hAnsi="Times New Roman" w:cs="Times New Roman"/>
                <w:color w:val="000000"/>
                <w:sz w:val="20"/>
                <w:szCs w:val="20"/>
              </w:rPr>
              <w:t>693,2</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Pr>
                <w:rFonts w:ascii="Times New Roman" w:eastAsia="Times New Roman" w:hAnsi="Times New Roman" w:cs="Times New Roman"/>
                <w:color w:val="000000"/>
                <w:sz w:val="20"/>
                <w:szCs w:val="20"/>
              </w:rPr>
              <w:t>754,8</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9F3C1D">
            <w:pPr>
              <w:jc w:val="center"/>
            </w:pPr>
            <w:r w:rsidRPr="009F3C1D">
              <w:rPr>
                <w:rFonts w:ascii="Times New Roman" w:eastAsia="Times New Roman" w:hAnsi="Times New Roman" w:cs="Times New Roman"/>
                <w:color w:val="000000"/>
                <w:sz w:val="20"/>
                <w:szCs w:val="20"/>
              </w:rPr>
              <w:t>755,0</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100,0</w:t>
            </w:r>
          </w:p>
        </w:tc>
        <w:tc>
          <w:tcPr>
            <w:tcW w:w="1201"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w:t>
            </w:r>
            <w:r w:rsidR="00E2229E">
              <w:rPr>
                <w:rFonts w:ascii="Times New Roman" w:eastAsia="Times New Roman" w:hAnsi="Times New Roman" w:cs="Times New Roman"/>
                <w:color w:val="000000"/>
                <w:sz w:val="20"/>
                <w:szCs w:val="20"/>
              </w:rPr>
              <w:t>8,9</w:t>
            </w:r>
          </w:p>
        </w:tc>
        <w:tc>
          <w:tcPr>
            <w:tcW w:w="1855"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sidRPr="00741EE0">
              <w:rPr>
                <w:rFonts w:ascii="Times New Roman" w:eastAsia="Times New Roman" w:hAnsi="Times New Roman" w:cs="Times New Roman"/>
                <w:color w:val="000000"/>
                <w:sz w:val="20"/>
                <w:szCs w:val="20"/>
              </w:rPr>
              <w:t>+61,8</w:t>
            </w:r>
          </w:p>
        </w:tc>
      </w:tr>
      <w:tr w:rsidR="007B4C12">
        <w:trPr>
          <w:gridAfter w:val="1"/>
          <w:wAfter w:w="716" w:type="dxa"/>
          <w:trHeight w:val="283"/>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B4C12" w:rsidRDefault="007B4C12">
            <w:r>
              <w:rPr>
                <w:rFonts w:ascii="Times New Roman" w:eastAsia="Times New Roman" w:hAnsi="Times New Roman" w:cs="Times New Roman"/>
                <w:color w:val="000000"/>
                <w:sz w:val="20"/>
                <w:szCs w:val="20"/>
              </w:rPr>
              <w:t>Земельный налог</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B4C12" w:rsidRDefault="007B4C12" w:rsidP="001A3B3D">
            <w:pPr>
              <w:jc w:val="center"/>
            </w:pPr>
            <w:r>
              <w:rPr>
                <w:rFonts w:ascii="Times New Roman" w:eastAsia="Times New Roman" w:hAnsi="Times New Roman" w:cs="Times New Roman"/>
                <w:color w:val="000000"/>
                <w:sz w:val="20"/>
                <w:szCs w:val="20"/>
              </w:rPr>
              <w:t>30 739,5</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Pr>
                <w:rFonts w:ascii="Times New Roman" w:eastAsia="Times New Roman" w:hAnsi="Times New Roman" w:cs="Times New Roman"/>
                <w:color w:val="000000"/>
                <w:sz w:val="20"/>
                <w:szCs w:val="20"/>
              </w:rPr>
              <w:t>18 041,4</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B4C12" w:rsidRDefault="009F3C1D">
            <w:pPr>
              <w:jc w:val="center"/>
            </w:pPr>
            <w:r w:rsidRPr="009F3C1D">
              <w:rPr>
                <w:rFonts w:ascii="Times New Roman" w:eastAsia="Times New Roman" w:hAnsi="Times New Roman" w:cs="Times New Roman"/>
                <w:color w:val="000000"/>
                <w:sz w:val="20"/>
                <w:szCs w:val="20"/>
              </w:rPr>
              <w:t>18 042,0</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B4C12" w:rsidRDefault="007B4C12">
            <w:pPr>
              <w:jc w:val="center"/>
            </w:pPr>
            <w:r>
              <w:rPr>
                <w:rFonts w:ascii="Times New Roman" w:eastAsia="Times New Roman" w:hAnsi="Times New Roman" w:cs="Times New Roman"/>
                <w:color w:val="000000"/>
                <w:sz w:val="20"/>
                <w:szCs w:val="20"/>
              </w:rPr>
              <w:t>100,0</w:t>
            </w:r>
          </w:p>
        </w:tc>
        <w:tc>
          <w:tcPr>
            <w:tcW w:w="1201"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E2229E">
            <w:pPr>
              <w:jc w:val="center"/>
            </w:pPr>
            <w:r>
              <w:rPr>
                <w:rFonts w:ascii="Times New Roman" w:eastAsia="Times New Roman" w:hAnsi="Times New Roman" w:cs="Times New Roman"/>
                <w:color w:val="000000"/>
                <w:sz w:val="20"/>
                <w:szCs w:val="20"/>
              </w:rPr>
              <w:t>-41,3</w:t>
            </w:r>
          </w:p>
        </w:tc>
        <w:tc>
          <w:tcPr>
            <w:tcW w:w="1855" w:type="dxa"/>
            <w:gridSpan w:val="2"/>
            <w:tcBorders>
              <w:top w:val="nil"/>
              <w:left w:val="nil"/>
              <w:bottom w:val="single" w:sz="8" w:space="0" w:color="000000"/>
              <w:right w:val="single" w:sz="8" w:space="0" w:color="000000"/>
            </w:tcBorders>
            <w:tcMar>
              <w:top w:w="0" w:type="dxa"/>
              <w:bottom w:w="0" w:type="dxa"/>
            </w:tcMar>
            <w:vAlign w:val="bottom"/>
            <w:hideMark/>
          </w:tcPr>
          <w:p w:rsidR="007B4C12" w:rsidRDefault="00741EE0">
            <w:pPr>
              <w:jc w:val="center"/>
            </w:pPr>
            <w:r w:rsidRPr="00741EE0">
              <w:rPr>
                <w:rFonts w:ascii="Times New Roman" w:eastAsia="Times New Roman" w:hAnsi="Times New Roman" w:cs="Times New Roman"/>
                <w:color w:val="000000"/>
                <w:sz w:val="20"/>
                <w:szCs w:val="20"/>
              </w:rPr>
              <w:t>-12 697,5</w:t>
            </w:r>
          </w:p>
        </w:tc>
      </w:tr>
      <w:tr w:rsidR="00741EE0" w:rsidTr="00741EE0">
        <w:trPr>
          <w:gridAfter w:val="1"/>
          <w:wAfter w:w="716" w:type="dxa"/>
          <w:trHeight w:val="283"/>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41EE0" w:rsidRDefault="00741EE0">
            <w:r>
              <w:rPr>
                <w:rFonts w:ascii="Times New Roman" w:eastAsia="Times New Roman" w:hAnsi="Times New Roman" w:cs="Times New Roman"/>
                <w:color w:val="000000"/>
                <w:sz w:val="20"/>
                <w:szCs w:val="20"/>
              </w:rPr>
              <w:t>Государственная пошлина</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41EE0" w:rsidRDefault="00741EE0" w:rsidP="001A3B3D">
            <w:pPr>
              <w:jc w:val="center"/>
            </w:pPr>
            <w:r>
              <w:rPr>
                <w:rFonts w:ascii="Times New Roman" w:eastAsia="Times New Roman" w:hAnsi="Times New Roman" w:cs="Times New Roman"/>
                <w:color w:val="000000"/>
                <w:sz w:val="20"/>
                <w:szCs w:val="20"/>
              </w:rPr>
              <w:t>15,4</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41EE0" w:rsidRDefault="00741EE0" w:rsidP="001A3B3D">
            <w:pPr>
              <w:jc w:val="center"/>
            </w:pPr>
            <w:r>
              <w:rPr>
                <w:rFonts w:ascii="Times New Roman" w:eastAsia="Times New Roman" w:hAnsi="Times New Roman" w:cs="Times New Roman"/>
                <w:color w:val="000000"/>
                <w:sz w:val="20"/>
                <w:szCs w:val="20"/>
              </w:rPr>
              <w:t>15,4</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41EE0" w:rsidRDefault="00741EE0">
            <w:pPr>
              <w:jc w:val="center"/>
            </w:pPr>
            <w:r>
              <w:rPr>
                <w:rFonts w:ascii="Times New Roman" w:eastAsia="Times New Roman" w:hAnsi="Times New Roman" w:cs="Times New Roman"/>
                <w:color w:val="000000"/>
                <w:sz w:val="20"/>
                <w:szCs w:val="20"/>
              </w:rPr>
              <w:t>15,4</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41EE0" w:rsidRDefault="00741EE0">
            <w:pPr>
              <w:jc w:val="center"/>
            </w:pPr>
            <w:r>
              <w:rPr>
                <w:rFonts w:ascii="Times New Roman" w:eastAsia="Times New Roman" w:hAnsi="Times New Roman" w:cs="Times New Roman"/>
                <w:color w:val="000000"/>
                <w:sz w:val="20"/>
                <w:szCs w:val="20"/>
              </w:rPr>
              <w:t>100,0</w:t>
            </w:r>
          </w:p>
        </w:tc>
        <w:tc>
          <w:tcPr>
            <w:tcW w:w="1201" w:type="dxa"/>
            <w:gridSpan w:val="2"/>
            <w:tcBorders>
              <w:top w:val="nil"/>
              <w:left w:val="nil"/>
              <w:bottom w:val="single" w:sz="8" w:space="0" w:color="000000"/>
              <w:right w:val="single" w:sz="8" w:space="0" w:color="000000"/>
            </w:tcBorders>
            <w:tcMar>
              <w:top w:w="0" w:type="dxa"/>
              <w:bottom w:w="0" w:type="dxa"/>
            </w:tcMar>
            <w:vAlign w:val="center"/>
            <w:hideMark/>
          </w:tcPr>
          <w:p w:rsidR="00741EE0" w:rsidRDefault="00741EE0" w:rsidP="00741EE0">
            <w:pPr>
              <w:jc w:val="center"/>
            </w:pPr>
            <w:r>
              <w:rPr>
                <w:rFonts w:ascii="Times New Roman" w:eastAsia="Times New Roman" w:hAnsi="Times New Roman" w:cs="Times New Roman"/>
                <w:color w:val="000000"/>
                <w:sz w:val="20"/>
                <w:szCs w:val="20"/>
              </w:rPr>
              <w:t>-</w:t>
            </w:r>
          </w:p>
        </w:tc>
        <w:tc>
          <w:tcPr>
            <w:tcW w:w="1855" w:type="dxa"/>
            <w:gridSpan w:val="2"/>
            <w:tcBorders>
              <w:top w:val="nil"/>
              <w:left w:val="nil"/>
              <w:bottom w:val="single" w:sz="8" w:space="0" w:color="000000"/>
              <w:right w:val="single" w:sz="8" w:space="0" w:color="000000"/>
            </w:tcBorders>
            <w:tcMar>
              <w:top w:w="0" w:type="dxa"/>
              <w:bottom w:w="0" w:type="dxa"/>
            </w:tcMar>
            <w:vAlign w:val="center"/>
            <w:hideMark/>
          </w:tcPr>
          <w:p w:rsidR="00741EE0" w:rsidRDefault="00741EE0" w:rsidP="00741EE0">
            <w:pPr>
              <w:jc w:val="center"/>
            </w:pPr>
            <w:r>
              <w:rPr>
                <w:rFonts w:ascii="Times New Roman" w:eastAsia="Times New Roman" w:hAnsi="Times New Roman" w:cs="Times New Roman"/>
                <w:color w:val="000000"/>
                <w:sz w:val="20"/>
                <w:szCs w:val="20"/>
              </w:rPr>
              <w:t>-</w:t>
            </w:r>
          </w:p>
        </w:tc>
      </w:tr>
      <w:tr w:rsidR="00741EE0">
        <w:trPr>
          <w:gridAfter w:val="1"/>
          <w:wAfter w:w="716" w:type="dxa"/>
          <w:trHeight w:val="283"/>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41EE0" w:rsidRDefault="00741EE0">
            <w:r>
              <w:rPr>
                <w:rFonts w:ascii="Times New Roman" w:eastAsia="Times New Roman" w:hAnsi="Times New Roman" w:cs="Times New Roman"/>
                <w:color w:val="000000"/>
                <w:sz w:val="20"/>
                <w:szCs w:val="20"/>
              </w:rPr>
              <w:t>Единый сельскохозяйственный налог</w:t>
            </w:r>
          </w:p>
        </w:tc>
        <w:tc>
          <w:tcPr>
            <w:tcW w:w="1202" w:type="dxa"/>
            <w:tcBorders>
              <w:top w:val="nil"/>
              <w:left w:val="nil"/>
              <w:bottom w:val="single" w:sz="8" w:space="0" w:color="000000"/>
              <w:right w:val="single" w:sz="8" w:space="0" w:color="000000"/>
            </w:tcBorders>
            <w:tcMar>
              <w:top w:w="0" w:type="dxa"/>
              <w:left w:w="0" w:type="dxa"/>
              <w:bottom w:w="0" w:type="dxa"/>
              <w:right w:w="0" w:type="dxa"/>
            </w:tcMar>
            <w:vAlign w:val="bottom"/>
            <w:hideMark/>
          </w:tcPr>
          <w:p w:rsidR="00741EE0" w:rsidRDefault="00741EE0" w:rsidP="001A3B3D">
            <w:pPr>
              <w:jc w:val="center"/>
            </w:pPr>
            <w:r>
              <w:rPr>
                <w:rFonts w:ascii="Times New Roman" w:eastAsia="Times New Roman" w:hAnsi="Times New Roman" w:cs="Times New Roman"/>
                <w:color w:val="000000"/>
                <w:sz w:val="20"/>
                <w:szCs w:val="20"/>
              </w:rPr>
              <w:t>4,4</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41EE0" w:rsidRDefault="00741EE0" w:rsidP="001A3B3D">
            <w:pPr>
              <w:jc w:val="center"/>
            </w:pPr>
            <w:r>
              <w:rPr>
                <w:rFonts w:ascii="Times New Roman" w:eastAsia="Times New Roman" w:hAnsi="Times New Roman" w:cs="Times New Roman"/>
                <w:color w:val="000000"/>
                <w:sz w:val="20"/>
                <w:szCs w:val="20"/>
              </w:rPr>
              <w:t>10,5</w:t>
            </w:r>
          </w:p>
        </w:tc>
        <w:tc>
          <w:tcPr>
            <w:tcW w:w="1190" w:type="dxa"/>
            <w:tcBorders>
              <w:top w:val="nil"/>
              <w:left w:val="nil"/>
              <w:bottom w:val="single" w:sz="8" w:space="0" w:color="000000"/>
              <w:right w:val="single" w:sz="8" w:space="0" w:color="000000"/>
            </w:tcBorders>
            <w:tcMar>
              <w:top w:w="0" w:type="dxa"/>
              <w:bottom w:w="0" w:type="dxa"/>
            </w:tcMar>
            <w:vAlign w:val="bottom"/>
            <w:hideMark/>
          </w:tcPr>
          <w:p w:rsidR="00741EE0" w:rsidRDefault="00741EE0">
            <w:pPr>
              <w:jc w:val="center"/>
            </w:pPr>
            <w:r>
              <w:rPr>
                <w:rFonts w:ascii="Times New Roman" w:eastAsia="Times New Roman" w:hAnsi="Times New Roman" w:cs="Times New Roman"/>
                <w:color w:val="000000"/>
                <w:sz w:val="20"/>
                <w:szCs w:val="20"/>
              </w:rPr>
              <w:t>10,5</w:t>
            </w:r>
          </w:p>
        </w:tc>
        <w:tc>
          <w:tcPr>
            <w:tcW w:w="1289" w:type="dxa"/>
            <w:tcBorders>
              <w:top w:val="nil"/>
              <w:left w:val="nil"/>
              <w:bottom w:val="single" w:sz="8" w:space="0" w:color="000000"/>
              <w:right w:val="single" w:sz="8" w:space="0" w:color="000000"/>
            </w:tcBorders>
            <w:tcMar>
              <w:top w:w="0" w:type="dxa"/>
              <w:bottom w:w="0" w:type="dxa"/>
            </w:tcMar>
            <w:vAlign w:val="bottom"/>
            <w:hideMark/>
          </w:tcPr>
          <w:p w:rsidR="00741EE0" w:rsidRDefault="00741EE0">
            <w:pPr>
              <w:jc w:val="center"/>
            </w:pPr>
            <w:r>
              <w:rPr>
                <w:rFonts w:ascii="Times New Roman" w:eastAsia="Times New Roman" w:hAnsi="Times New Roman" w:cs="Times New Roman"/>
                <w:color w:val="000000"/>
                <w:sz w:val="20"/>
                <w:szCs w:val="20"/>
              </w:rPr>
              <w:t>100,0</w:t>
            </w:r>
          </w:p>
        </w:tc>
        <w:tc>
          <w:tcPr>
            <w:tcW w:w="1201" w:type="dxa"/>
            <w:gridSpan w:val="2"/>
            <w:tcBorders>
              <w:top w:val="nil"/>
              <w:left w:val="nil"/>
              <w:bottom w:val="single" w:sz="8" w:space="0" w:color="000000"/>
              <w:right w:val="single" w:sz="8" w:space="0" w:color="000000"/>
            </w:tcBorders>
            <w:tcMar>
              <w:top w:w="0" w:type="dxa"/>
              <w:bottom w:w="0" w:type="dxa"/>
            </w:tcMar>
            <w:vAlign w:val="bottom"/>
            <w:hideMark/>
          </w:tcPr>
          <w:p w:rsidR="00741EE0" w:rsidRDefault="00741EE0">
            <w:pPr>
              <w:jc w:val="center"/>
            </w:pPr>
            <w:r>
              <w:rPr>
                <w:rFonts w:ascii="Times New Roman" w:eastAsia="Times New Roman" w:hAnsi="Times New Roman" w:cs="Times New Roman"/>
                <w:color w:val="000000"/>
                <w:sz w:val="20"/>
                <w:szCs w:val="20"/>
              </w:rPr>
              <w:t>+138,6</w:t>
            </w:r>
          </w:p>
        </w:tc>
        <w:tc>
          <w:tcPr>
            <w:tcW w:w="1855" w:type="dxa"/>
            <w:gridSpan w:val="2"/>
            <w:tcBorders>
              <w:top w:val="nil"/>
              <w:left w:val="nil"/>
              <w:bottom w:val="single" w:sz="8" w:space="0" w:color="000000"/>
              <w:right w:val="single" w:sz="8" w:space="0" w:color="000000"/>
            </w:tcBorders>
            <w:tcMar>
              <w:top w:w="0" w:type="dxa"/>
              <w:bottom w:w="0" w:type="dxa"/>
            </w:tcMar>
            <w:vAlign w:val="bottom"/>
            <w:hideMark/>
          </w:tcPr>
          <w:p w:rsidR="00741EE0" w:rsidRDefault="00741EE0">
            <w:pPr>
              <w:jc w:val="center"/>
            </w:pPr>
            <w:r>
              <w:rPr>
                <w:rFonts w:ascii="Times New Roman" w:eastAsia="Times New Roman" w:hAnsi="Times New Roman" w:cs="Times New Roman"/>
                <w:color w:val="000000"/>
                <w:sz w:val="20"/>
                <w:szCs w:val="20"/>
              </w:rPr>
              <w:t>+6,1</w:t>
            </w:r>
          </w:p>
        </w:tc>
      </w:tr>
      <w:tr w:rsidR="006F328B">
        <w:tc>
          <w:tcPr>
            <w:tcW w:w="2517" w:type="dxa"/>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202" w:type="dxa"/>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190" w:type="dxa"/>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190" w:type="dxa"/>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289" w:type="dxa"/>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190" w:type="dxa"/>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317" w:type="dxa"/>
            <w:gridSpan w:val="2"/>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c>
          <w:tcPr>
            <w:tcW w:w="1265" w:type="dxa"/>
            <w:gridSpan w:val="2"/>
            <w:tcBorders>
              <w:top w:val="nil"/>
              <w:left w:val="nil"/>
              <w:bottom w:val="nil"/>
              <w:right w:val="nil"/>
            </w:tcBorders>
            <w:tcMar>
              <w:top w:w="0" w:type="dxa"/>
              <w:left w:w="0" w:type="dxa"/>
              <w:bottom w:w="0" w:type="dxa"/>
              <w:right w:w="0" w:type="dxa"/>
            </w:tcMar>
            <w:vAlign w:val="center"/>
            <w:hideMark/>
          </w:tcPr>
          <w:p w:rsidR="006F328B" w:rsidRDefault="005A27AA">
            <w:pPr>
              <w:ind w:left="520" w:right="600"/>
            </w:pPr>
            <w:r>
              <w:rPr>
                <w:rFonts w:ascii="Times New Roman" w:eastAsia="Times New Roman" w:hAnsi="Times New Roman" w:cs="Times New Roman"/>
                <w:color w:val="000000"/>
                <w:sz w:val="28"/>
                <w:szCs w:val="28"/>
              </w:rPr>
              <w:t> </w:t>
            </w:r>
          </w:p>
        </w:tc>
      </w:tr>
    </w:tbl>
    <w:p w:rsidR="0041706A" w:rsidRDefault="005A27AA">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сравнении</w:t>
      </w:r>
      <w:r w:rsidR="007B4C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202</w:t>
      </w:r>
      <w:r w:rsidR="0050166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 </w:t>
      </w:r>
      <w:r>
        <w:rPr>
          <w:rFonts w:ascii="Times New Roman" w:eastAsia="Times New Roman" w:hAnsi="Times New Roman" w:cs="Times New Roman"/>
          <w:b/>
          <w:color w:val="000000"/>
          <w:sz w:val="28"/>
          <w:szCs w:val="28"/>
        </w:rPr>
        <w:t>налоговые доходы</w:t>
      </w:r>
      <w:r>
        <w:rPr>
          <w:rFonts w:ascii="Times New Roman" w:eastAsia="Times New Roman" w:hAnsi="Times New Roman" w:cs="Times New Roman"/>
          <w:color w:val="000000"/>
          <w:sz w:val="28"/>
          <w:szCs w:val="28"/>
        </w:rPr>
        <w:t xml:space="preserve"> </w:t>
      </w:r>
      <w:r w:rsidR="00501661">
        <w:rPr>
          <w:rFonts w:ascii="Times New Roman" w:eastAsia="Times New Roman" w:hAnsi="Times New Roman" w:cs="Times New Roman"/>
          <w:color w:val="000000"/>
          <w:sz w:val="28"/>
          <w:szCs w:val="28"/>
        </w:rPr>
        <w:t>снизились</w:t>
      </w:r>
      <w:r>
        <w:rPr>
          <w:rFonts w:ascii="Times New Roman" w:eastAsia="Times New Roman" w:hAnsi="Times New Roman" w:cs="Times New Roman"/>
          <w:color w:val="000000"/>
          <w:sz w:val="28"/>
          <w:szCs w:val="28"/>
        </w:rPr>
        <w:t xml:space="preserve"> на сумму – </w:t>
      </w:r>
      <w:r w:rsidR="00501661" w:rsidRPr="00501661">
        <w:rPr>
          <w:rFonts w:ascii="Times New Roman" w:eastAsia="Times New Roman" w:hAnsi="Times New Roman" w:cs="Times New Roman"/>
          <w:color w:val="000000"/>
          <w:sz w:val="28"/>
          <w:szCs w:val="28"/>
        </w:rPr>
        <w:t>11 632,3</w:t>
      </w:r>
      <w:r>
        <w:rPr>
          <w:rFonts w:ascii="Times New Roman" w:eastAsia="Times New Roman" w:hAnsi="Times New Roman" w:cs="Times New Roman"/>
          <w:color w:val="000000"/>
          <w:sz w:val="28"/>
          <w:szCs w:val="28"/>
        </w:rPr>
        <w:t xml:space="preserve"> тыс. рублей или на</w:t>
      </w:r>
      <w:r w:rsidR="00501661">
        <w:rPr>
          <w:rFonts w:ascii="Times New Roman" w:eastAsia="Times New Roman" w:hAnsi="Times New Roman" w:cs="Times New Roman"/>
          <w:color w:val="000000"/>
          <w:sz w:val="28"/>
          <w:szCs w:val="28"/>
        </w:rPr>
        <w:t xml:space="preserve"> 32,8</w:t>
      </w:r>
      <w:r>
        <w:rPr>
          <w:rFonts w:ascii="Times New Roman" w:eastAsia="Times New Roman" w:hAnsi="Times New Roman" w:cs="Times New Roman"/>
          <w:color w:val="000000"/>
          <w:sz w:val="28"/>
          <w:szCs w:val="28"/>
        </w:rPr>
        <w:t xml:space="preserve">%: в том числе </w:t>
      </w:r>
      <w:r>
        <w:rPr>
          <w:rFonts w:ascii="Times New Roman" w:eastAsia="Times New Roman" w:hAnsi="Times New Roman" w:cs="Times New Roman"/>
          <w:b/>
          <w:color w:val="000000"/>
          <w:sz w:val="28"/>
          <w:szCs w:val="28"/>
        </w:rPr>
        <w:t xml:space="preserve">налог на доходы физических лиц, </w:t>
      </w:r>
      <w:r>
        <w:rPr>
          <w:rFonts w:ascii="Times New Roman" w:eastAsia="Times New Roman" w:hAnsi="Times New Roman" w:cs="Times New Roman"/>
          <w:color w:val="000000"/>
          <w:sz w:val="28"/>
          <w:szCs w:val="28"/>
        </w:rPr>
        <w:lastRenderedPageBreak/>
        <w:t xml:space="preserve">поступления </w:t>
      </w:r>
      <w:r w:rsidR="00E2229E">
        <w:rPr>
          <w:rFonts w:ascii="Times New Roman" w:eastAsia="Times New Roman" w:hAnsi="Times New Roman" w:cs="Times New Roman"/>
          <w:color w:val="000000"/>
          <w:sz w:val="28"/>
          <w:szCs w:val="28"/>
        </w:rPr>
        <w:t xml:space="preserve">увеличились </w:t>
      </w:r>
      <w:r>
        <w:rPr>
          <w:rFonts w:ascii="Times New Roman" w:eastAsia="Times New Roman" w:hAnsi="Times New Roman" w:cs="Times New Roman"/>
          <w:color w:val="000000"/>
          <w:sz w:val="28"/>
          <w:szCs w:val="28"/>
        </w:rPr>
        <w:t xml:space="preserve">на сумму </w:t>
      </w:r>
      <w:r w:rsidR="00E2229E">
        <w:rPr>
          <w:rFonts w:ascii="Times New Roman" w:eastAsia="Times New Roman" w:hAnsi="Times New Roman" w:cs="Times New Roman"/>
          <w:color w:val="000000"/>
          <w:sz w:val="28"/>
          <w:szCs w:val="28"/>
        </w:rPr>
        <w:t>636,5</w:t>
      </w:r>
      <w:r>
        <w:rPr>
          <w:rFonts w:ascii="Times New Roman" w:eastAsia="Times New Roman" w:hAnsi="Times New Roman" w:cs="Times New Roman"/>
          <w:color w:val="000000"/>
          <w:sz w:val="28"/>
          <w:szCs w:val="28"/>
        </w:rPr>
        <w:t xml:space="preserve"> тыс. рублей или на </w:t>
      </w:r>
      <w:r w:rsidR="00E2229E">
        <w:rPr>
          <w:rFonts w:ascii="Times New Roman" w:eastAsia="Times New Roman" w:hAnsi="Times New Roman" w:cs="Times New Roman"/>
          <w:color w:val="000000"/>
          <w:sz w:val="28"/>
          <w:szCs w:val="28"/>
        </w:rPr>
        <w:t>24,8</w:t>
      </w:r>
      <w:r>
        <w:rPr>
          <w:rFonts w:ascii="Times New Roman" w:eastAsia="Times New Roman" w:hAnsi="Times New Roman" w:cs="Times New Roman"/>
          <w:color w:val="000000"/>
          <w:sz w:val="28"/>
          <w:szCs w:val="28"/>
        </w:rPr>
        <w:t xml:space="preserve">%. Причиной </w:t>
      </w:r>
      <w:r w:rsidR="008A094A">
        <w:rPr>
          <w:rFonts w:ascii="Times New Roman" w:eastAsia="Times New Roman" w:hAnsi="Times New Roman" w:cs="Times New Roman"/>
          <w:color w:val="000000"/>
          <w:sz w:val="28"/>
          <w:szCs w:val="28"/>
        </w:rPr>
        <w:t xml:space="preserve">роста </w:t>
      </w:r>
      <w:r>
        <w:rPr>
          <w:rFonts w:ascii="Times New Roman" w:eastAsia="Times New Roman" w:hAnsi="Times New Roman" w:cs="Times New Roman"/>
          <w:color w:val="000000"/>
          <w:sz w:val="28"/>
          <w:szCs w:val="28"/>
        </w:rPr>
        <w:t xml:space="preserve">является </w:t>
      </w:r>
      <w:r w:rsidR="008A094A">
        <w:rPr>
          <w:rFonts w:ascii="Times New Roman" w:eastAsia="Times New Roman" w:hAnsi="Times New Roman" w:cs="Times New Roman"/>
          <w:color w:val="000000"/>
          <w:sz w:val="28"/>
          <w:szCs w:val="28"/>
        </w:rPr>
        <w:t>увеличение</w:t>
      </w:r>
      <w:r>
        <w:rPr>
          <w:rFonts w:ascii="Times New Roman" w:eastAsia="Times New Roman" w:hAnsi="Times New Roman" w:cs="Times New Roman"/>
          <w:color w:val="000000"/>
          <w:sz w:val="28"/>
          <w:szCs w:val="28"/>
        </w:rPr>
        <w:t xml:space="preserve"> ФОТ </w:t>
      </w:r>
      <w:r w:rsidR="0041706A">
        <w:rPr>
          <w:rFonts w:ascii="Times New Roman" w:eastAsia="Times New Roman" w:hAnsi="Times New Roman" w:cs="Times New Roman"/>
          <w:color w:val="000000"/>
          <w:sz w:val="28"/>
          <w:szCs w:val="28"/>
        </w:rPr>
        <w:t xml:space="preserve">во всех </w:t>
      </w:r>
      <w:r w:rsidR="0041706A" w:rsidRPr="0041706A">
        <w:rPr>
          <w:rFonts w:ascii="Times New Roman" w:eastAsia="Times New Roman" w:hAnsi="Times New Roman" w:cs="Times New Roman"/>
          <w:color w:val="000000"/>
          <w:sz w:val="28"/>
          <w:szCs w:val="28"/>
        </w:rPr>
        <w:t>организациях поселения - 48 982,6</w:t>
      </w:r>
      <w:r w:rsidR="0041706A">
        <w:rPr>
          <w:rFonts w:ascii="Times New Roman" w:eastAsia="Times New Roman" w:hAnsi="Times New Roman" w:cs="Times New Roman"/>
          <w:color w:val="000000"/>
          <w:sz w:val="28"/>
          <w:szCs w:val="28"/>
        </w:rPr>
        <w:t xml:space="preserve"> </w:t>
      </w:r>
      <w:r w:rsidR="0041706A" w:rsidRPr="0041706A">
        <w:rPr>
          <w:rFonts w:ascii="Times New Roman" w:eastAsia="Times New Roman" w:hAnsi="Times New Roman" w:cs="Times New Roman"/>
          <w:color w:val="000000"/>
          <w:sz w:val="28"/>
          <w:szCs w:val="28"/>
        </w:rPr>
        <w:t>тыс.</w:t>
      </w:r>
      <w:r w:rsidR="0041706A">
        <w:rPr>
          <w:rFonts w:ascii="Times New Roman" w:eastAsia="Times New Roman" w:hAnsi="Times New Roman" w:cs="Times New Roman"/>
          <w:color w:val="000000"/>
          <w:sz w:val="28"/>
          <w:szCs w:val="28"/>
        </w:rPr>
        <w:t xml:space="preserve"> рублей.</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Акцизы по подакцизным товарам, </w:t>
      </w:r>
      <w:r>
        <w:rPr>
          <w:rFonts w:ascii="Times New Roman" w:eastAsia="Times New Roman" w:hAnsi="Times New Roman" w:cs="Times New Roman"/>
          <w:color w:val="000000"/>
          <w:sz w:val="28"/>
          <w:szCs w:val="28"/>
        </w:rPr>
        <w:t xml:space="preserve">поступления увеличились на </w:t>
      </w:r>
      <w:r w:rsidR="0041706A">
        <w:rPr>
          <w:rFonts w:ascii="Times New Roman" w:eastAsia="Times New Roman" w:hAnsi="Times New Roman" w:cs="Times New Roman"/>
          <w:color w:val="000000"/>
          <w:sz w:val="28"/>
          <w:szCs w:val="28"/>
        </w:rPr>
        <w:t>360,8</w:t>
      </w:r>
      <w:r>
        <w:rPr>
          <w:rFonts w:ascii="Times New Roman" w:eastAsia="Times New Roman" w:hAnsi="Times New Roman" w:cs="Times New Roman"/>
          <w:color w:val="000000"/>
          <w:sz w:val="28"/>
          <w:szCs w:val="28"/>
        </w:rPr>
        <w:t xml:space="preserve"> тыс. рублей (</w:t>
      </w:r>
      <w:r w:rsidR="0041706A">
        <w:rPr>
          <w:rFonts w:ascii="Times New Roman" w:eastAsia="Times New Roman" w:hAnsi="Times New Roman" w:cs="Times New Roman"/>
          <w:color w:val="000000"/>
          <w:sz w:val="28"/>
          <w:szCs w:val="28"/>
        </w:rPr>
        <w:t>24,1</w:t>
      </w:r>
      <w:r>
        <w:rPr>
          <w:rFonts w:ascii="Times New Roman" w:eastAsia="Times New Roman" w:hAnsi="Times New Roman" w:cs="Times New Roman"/>
          <w:color w:val="000000"/>
          <w:sz w:val="28"/>
          <w:szCs w:val="28"/>
        </w:rPr>
        <w:t xml:space="preserve">%). </w:t>
      </w:r>
      <w:bookmarkStart w:id="0" w:name="_dx_frag_StartFragment"/>
      <w:bookmarkEnd w:id="0"/>
      <w:r>
        <w:rPr>
          <w:rFonts w:ascii="Times New Roman" w:eastAsia="Times New Roman" w:hAnsi="Times New Roman" w:cs="Times New Roman"/>
          <w:color w:val="000000"/>
          <w:sz w:val="28"/>
          <w:szCs w:val="28"/>
        </w:rPr>
        <w:t>В доход бюджета городского поселения акцизы зачисляются в соответствии с нормативом распределения.</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Налог на имущество физических лиц  </w:t>
      </w:r>
      <w:r>
        <w:rPr>
          <w:rFonts w:ascii="Times New Roman" w:eastAsia="Times New Roman" w:hAnsi="Times New Roman" w:cs="Times New Roman"/>
          <w:color w:val="000000"/>
          <w:sz w:val="28"/>
          <w:szCs w:val="28"/>
        </w:rPr>
        <w:t xml:space="preserve">увеличился на </w:t>
      </w:r>
      <w:r w:rsidR="0041706A">
        <w:rPr>
          <w:rFonts w:ascii="Times New Roman" w:eastAsia="Times New Roman" w:hAnsi="Times New Roman" w:cs="Times New Roman"/>
          <w:color w:val="000000"/>
          <w:sz w:val="28"/>
          <w:szCs w:val="28"/>
        </w:rPr>
        <w:t>61,8</w:t>
      </w:r>
      <w:r>
        <w:rPr>
          <w:rFonts w:ascii="Times New Roman" w:eastAsia="Times New Roman" w:hAnsi="Times New Roman" w:cs="Times New Roman"/>
          <w:color w:val="000000"/>
          <w:sz w:val="28"/>
          <w:szCs w:val="28"/>
        </w:rPr>
        <w:t xml:space="preserve"> тыс. рублей (</w:t>
      </w:r>
      <w:r w:rsidR="0041706A">
        <w:rPr>
          <w:rFonts w:ascii="Times New Roman" w:eastAsia="Times New Roman" w:hAnsi="Times New Roman" w:cs="Times New Roman"/>
          <w:color w:val="000000"/>
          <w:sz w:val="28"/>
          <w:szCs w:val="28"/>
        </w:rPr>
        <w:t>8,9</w:t>
      </w:r>
      <w:r>
        <w:rPr>
          <w:rFonts w:ascii="Times New Roman" w:eastAsia="Times New Roman" w:hAnsi="Times New Roman" w:cs="Times New Roman"/>
          <w:color w:val="000000"/>
          <w:sz w:val="28"/>
          <w:szCs w:val="28"/>
        </w:rPr>
        <w:t xml:space="preserve">%) за счет </w:t>
      </w:r>
      <w:r w:rsidR="0041706A">
        <w:rPr>
          <w:rFonts w:ascii="Times New Roman" w:eastAsia="Times New Roman" w:hAnsi="Times New Roman" w:cs="Times New Roman"/>
          <w:color w:val="000000"/>
          <w:sz w:val="28"/>
          <w:szCs w:val="28"/>
        </w:rPr>
        <w:t>о</w:t>
      </w:r>
      <w:r w:rsidR="0041706A" w:rsidRPr="0041706A">
        <w:rPr>
          <w:rFonts w:ascii="Times New Roman" w:eastAsia="Times New Roman" w:hAnsi="Times New Roman" w:cs="Times New Roman"/>
          <w:color w:val="000000"/>
          <w:sz w:val="28"/>
          <w:szCs w:val="28"/>
        </w:rPr>
        <w:t>формлени</w:t>
      </w:r>
      <w:r w:rsidR="0041706A">
        <w:rPr>
          <w:rFonts w:ascii="Times New Roman" w:eastAsia="Times New Roman" w:hAnsi="Times New Roman" w:cs="Times New Roman"/>
          <w:color w:val="000000"/>
          <w:sz w:val="28"/>
          <w:szCs w:val="28"/>
        </w:rPr>
        <w:t>я</w:t>
      </w:r>
      <w:r w:rsidR="0041706A" w:rsidRPr="0041706A">
        <w:rPr>
          <w:rFonts w:ascii="Times New Roman" w:eastAsia="Times New Roman" w:hAnsi="Times New Roman" w:cs="Times New Roman"/>
          <w:color w:val="000000"/>
          <w:sz w:val="28"/>
          <w:szCs w:val="28"/>
        </w:rPr>
        <w:t xml:space="preserve"> в собственность жилых до</w:t>
      </w:r>
      <w:r w:rsidR="0041706A">
        <w:rPr>
          <w:rFonts w:ascii="Times New Roman" w:eastAsia="Times New Roman" w:hAnsi="Times New Roman" w:cs="Times New Roman"/>
          <w:color w:val="000000"/>
          <w:sz w:val="28"/>
          <w:szCs w:val="28"/>
        </w:rPr>
        <w:t>мов, помещений и прочих строени</w:t>
      </w:r>
      <w:r w:rsidR="0041706A" w:rsidRPr="0041706A">
        <w:rPr>
          <w:rFonts w:ascii="Times New Roman" w:eastAsia="Times New Roman" w:hAnsi="Times New Roman" w:cs="Times New Roman"/>
          <w:color w:val="000000"/>
          <w:sz w:val="28"/>
          <w:szCs w:val="28"/>
        </w:rPr>
        <w:t>й и сооружений</w:t>
      </w:r>
      <w:r>
        <w:rPr>
          <w:rFonts w:ascii="Times New Roman" w:eastAsia="Times New Roman" w:hAnsi="Times New Roman" w:cs="Times New Roman"/>
          <w:color w:val="000000"/>
          <w:sz w:val="28"/>
          <w:szCs w:val="28"/>
        </w:rPr>
        <w:t>.</w:t>
      </w:r>
    </w:p>
    <w:p w:rsidR="0041706A" w:rsidRDefault="005A27AA">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w:t>
      </w:r>
      <w:r>
        <w:rPr>
          <w:rFonts w:ascii="Times New Roman" w:eastAsia="Times New Roman" w:hAnsi="Times New Roman" w:cs="Times New Roman"/>
          <w:b/>
          <w:color w:val="000000"/>
          <w:sz w:val="28"/>
          <w:szCs w:val="28"/>
        </w:rPr>
        <w:t>емельный налог</w:t>
      </w:r>
      <w:r>
        <w:rPr>
          <w:rFonts w:ascii="Times New Roman" w:eastAsia="Times New Roman" w:hAnsi="Times New Roman" w:cs="Times New Roman"/>
          <w:color w:val="000000"/>
          <w:sz w:val="28"/>
          <w:szCs w:val="28"/>
        </w:rPr>
        <w:t xml:space="preserve"> </w:t>
      </w:r>
      <w:r w:rsidR="0041706A">
        <w:rPr>
          <w:rFonts w:ascii="Times New Roman" w:eastAsia="Times New Roman" w:hAnsi="Times New Roman" w:cs="Times New Roman"/>
          <w:color w:val="000000"/>
          <w:sz w:val="28"/>
          <w:szCs w:val="28"/>
        </w:rPr>
        <w:t>снизился</w:t>
      </w:r>
      <w:r>
        <w:rPr>
          <w:rFonts w:ascii="Times New Roman" w:eastAsia="Times New Roman" w:hAnsi="Times New Roman" w:cs="Times New Roman"/>
          <w:color w:val="000000"/>
          <w:sz w:val="28"/>
          <w:szCs w:val="28"/>
        </w:rPr>
        <w:t xml:space="preserve"> на </w:t>
      </w:r>
      <w:r w:rsidR="0041706A">
        <w:rPr>
          <w:rFonts w:ascii="Times New Roman" w:eastAsia="Times New Roman" w:hAnsi="Times New Roman" w:cs="Times New Roman"/>
          <w:color w:val="000000"/>
          <w:sz w:val="28"/>
          <w:szCs w:val="28"/>
        </w:rPr>
        <w:t>12 697,5</w:t>
      </w:r>
      <w:r>
        <w:rPr>
          <w:rFonts w:ascii="Times New Roman" w:eastAsia="Times New Roman" w:hAnsi="Times New Roman" w:cs="Times New Roman"/>
          <w:color w:val="000000"/>
          <w:sz w:val="28"/>
          <w:szCs w:val="28"/>
        </w:rPr>
        <w:t xml:space="preserve"> тыс. рублей (</w:t>
      </w:r>
      <w:r w:rsidR="0041706A">
        <w:rPr>
          <w:rFonts w:ascii="Times New Roman" w:eastAsia="Times New Roman" w:hAnsi="Times New Roman" w:cs="Times New Roman"/>
          <w:color w:val="000000"/>
          <w:sz w:val="28"/>
          <w:szCs w:val="28"/>
        </w:rPr>
        <w:t>41,3%</w:t>
      </w:r>
      <w:r>
        <w:rPr>
          <w:rFonts w:ascii="Times New Roman" w:eastAsia="Times New Roman" w:hAnsi="Times New Roman" w:cs="Times New Roman"/>
          <w:color w:val="000000"/>
          <w:sz w:val="28"/>
          <w:szCs w:val="28"/>
        </w:rPr>
        <w:t xml:space="preserve">) за счет </w:t>
      </w:r>
      <w:r w:rsidR="0041706A">
        <w:rPr>
          <w:rFonts w:ascii="Times New Roman" w:eastAsia="Times New Roman" w:hAnsi="Times New Roman" w:cs="Times New Roman"/>
          <w:color w:val="000000"/>
          <w:sz w:val="28"/>
          <w:szCs w:val="28"/>
        </w:rPr>
        <w:t>снижения</w:t>
      </w:r>
      <w:r>
        <w:rPr>
          <w:rFonts w:ascii="Times New Roman" w:eastAsia="Times New Roman" w:hAnsi="Times New Roman" w:cs="Times New Roman"/>
          <w:color w:val="000000"/>
          <w:sz w:val="28"/>
          <w:szCs w:val="28"/>
        </w:rPr>
        <w:t xml:space="preserve"> кадастровой стоимости земельных участков</w:t>
      </w:r>
      <w:r w:rsidR="0041706A">
        <w:rPr>
          <w:rFonts w:ascii="Times New Roman" w:eastAsia="Times New Roman" w:hAnsi="Times New Roman" w:cs="Times New Roman"/>
          <w:color w:val="000000"/>
          <w:sz w:val="28"/>
          <w:szCs w:val="28"/>
        </w:rPr>
        <w:t>, находящихся в собственности ООО «Перелешинский сахарный комбинат» по решению Воронежского областного суда.</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Поступления </w:t>
      </w:r>
      <w:r>
        <w:rPr>
          <w:rFonts w:ascii="Times New Roman" w:eastAsia="Times New Roman" w:hAnsi="Times New Roman" w:cs="Times New Roman"/>
          <w:b/>
          <w:color w:val="000000"/>
          <w:sz w:val="28"/>
          <w:szCs w:val="28"/>
        </w:rPr>
        <w:t>государственной  пошлины</w:t>
      </w:r>
      <w:r>
        <w:rPr>
          <w:rFonts w:ascii="Times New Roman" w:eastAsia="Times New Roman" w:hAnsi="Times New Roman" w:cs="Times New Roman"/>
          <w:color w:val="000000"/>
          <w:sz w:val="28"/>
          <w:szCs w:val="28"/>
        </w:rPr>
        <w:t xml:space="preserve"> </w:t>
      </w:r>
      <w:r w:rsidR="007036C6">
        <w:rPr>
          <w:rFonts w:ascii="Times New Roman" w:eastAsia="Times New Roman" w:hAnsi="Times New Roman" w:cs="Times New Roman"/>
          <w:color w:val="000000"/>
          <w:sz w:val="28"/>
          <w:szCs w:val="28"/>
        </w:rPr>
        <w:t>остались на уровне 2021 года</w:t>
      </w:r>
      <w:r>
        <w:rPr>
          <w:rFonts w:ascii="Times New Roman" w:eastAsia="Times New Roman" w:hAnsi="Times New Roman" w:cs="Times New Roman"/>
          <w:color w:val="000000"/>
          <w:sz w:val="28"/>
          <w:szCs w:val="28"/>
        </w:rPr>
        <w:t>.</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Единый сельскохозяйственный налог</w:t>
      </w:r>
      <w:r>
        <w:rPr>
          <w:rFonts w:ascii="Times New Roman" w:eastAsia="Times New Roman" w:hAnsi="Times New Roman" w:cs="Times New Roman"/>
          <w:color w:val="000000"/>
          <w:sz w:val="28"/>
          <w:szCs w:val="28"/>
        </w:rPr>
        <w:t xml:space="preserve"> увеличился на </w:t>
      </w:r>
      <w:r w:rsidR="007036C6">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xml:space="preserve"> тыс. рублей в связи с </w:t>
      </w:r>
      <w:r w:rsidR="007036C6">
        <w:rPr>
          <w:rFonts w:ascii="Times New Roman" w:eastAsia="Times New Roman" w:hAnsi="Times New Roman" w:cs="Times New Roman"/>
          <w:color w:val="000000"/>
          <w:sz w:val="28"/>
          <w:szCs w:val="28"/>
        </w:rPr>
        <w:t>появлением нового плательщика</w:t>
      </w:r>
      <w:r>
        <w:rPr>
          <w:rFonts w:ascii="Times New Roman" w:eastAsia="Times New Roman" w:hAnsi="Times New Roman" w:cs="Times New Roman"/>
          <w:color w:val="000000"/>
          <w:sz w:val="28"/>
          <w:szCs w:val="28"/>
        </w:rPr>
        <w:t xml:space="preserve"> (</w:t>
      </w:r>
      <w:r w:rsidR="007036C6">
        <w:rPr>
          <w:rFonts w:ascii="Times New Roman" w:eastAsia="Times New Roman" w:hAnsi="Times New Roman" w:cs="Times New Roman"/>
          <w:color w:val="000000"/>
          <w:sz w:val="28"/>
          <w:szCs w:val="28"/>
        </w:rPr>
        <w:t>ИП «КФХ Козлов А.М.»</w:t>
      </w:r>
      <w:r>
        <w:rPr>
          <w:rFonts w:ascii="Times New Roman" w:eastAsia="Times New Roman" w:hAnsi="Times New Roman" w:cs="Times New Roman"/>
          <w:color w:val="000000"/>
          <w:sz w:val="28"/>
          <w:szCs w:val="28"/>
        </w:rPr>
        <w:t>).</w:t>
      </w:r>
    </w:p>
    <w:p w:rsidR="006F328B" w:rsidRDefault="005A27AA">
      <w:pPr>
        <w:spacing w:line="360" w:lineRule="auto"/>
        <w:ind w:firstLine="720"/>
        <w:jc w:val="both"/>
      </w:pPr>
      <w:r>
        <w:rPr>
          <w:rFonts w:ascii="Times New Roman" w:eastAsia="Times New Roman" w:hAnsi="Times New Roman" w:cs="Times New Roman"/>
          <w:color w:val="000000"/>
          <w:sz w:val="28"/>
          <w:szCs w:val="28"/>
        </w:rPr>
        <w:t>Поступление по неналоговым доходам составило в 202</w:t>
      </w:r>
      <w:r w:rsidR="007036C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w:t>
      </w:r>
      <w:r w:rsidR="00B100CA">
        <w:rPr>
          <w:rFonts w:ascii="Times New Roman" w:eastAsia="Times New Roman" w:hAnsi="Times New Roman" w:cs="Times New Roman"/>
          <w:color w:val="000000"/>
          <w:sz w:val="28"/>
          <w:szCs w:val="28"/>
        </w:rPr>
        <w:t xml:space="preserve">5 532,9 </w:t>
      </w:r>
      <w:r>
        <w:rPr>
          <w:rFonts w:ascii="Times New Roman" w:eastAsia="Times New Roman" w:hAnsi="Times New Roman" w:cs="Times New Roman"/>
          <w:color w:val="000000"/>
          <w:sz w:val="28"/>
          <w:szCs w:val="28"/>
        </w:rPr>
        <w:t>тыс. рублей.   По сравнению с 202</w:t>
      </w:r>
      <w:r w:rsidR="00B100C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 данные поступления выросли на </w:t>
      </w:r>
      <w:r w:rsidR="00B100CA">
        <w:rPr>
          <w:rFonts w:ascii="Times New Roman" w:eastAsia="Times New Roman" w:hAnsi="Times New Roman" w:cs="Times New Roman"/>
          <w:color w:val="000000"/>
          <w:sz w:val="28"/>
          <w:szCs w:val="28"/>
        </w:rPr>
        <w:t>4 786,7</w:t>
      </w:r>
      <w:r>
        <w:rPr>
          <w:rFonts w:ascii="Times New Roman" w:eastAsia="Times New Roman" w:hAnsi="Times New Roman" w:cs="Times New Roman"/>
          <w:color w:val="000000"/>
          <w:sz w:val="28"/>
          <w:szCs w:val="28"/>
        </w:rPr>
        <w:t xml:space="preserve"> тыс. рублей.</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Поступление по видам неналоговых доходов приведено в таблице: </w:t>
      </w:r>
    </w:p>
    <w:p w:rsidR="006F328B" w:rsidRDefault="005A27AA">
      <w:pPr>
        <w:jc w:val="right"/>
      </w:pPr>
      <w:r>
        <w:rPr>
          <w:rFonts w:ascii="Times New Roman" w:eastAsia="Times New Roman" w:hAnsi="Times New Roman" w:cs="Times New Roman"/>
          <w:color w:val="000000"/>
          <w:sz w:val="28"/>
          <w:szCs w:val="28"/>
        </w:rPr>
        <w:t>тыс.руб.</w:t>
      </w:r>
    </w:p>
    <w:tbl>
      <w:tblPr>
        <w:tblW w:w="10215" w:type="dxa"/>
        <w:tblInd w:w="-34" w:type="dxa"/>
        <w:tblBorders>
          <w:top w:val="nil"/>
          <w:left w:val="nil"/>
          <w:bottom w:val="nil"/>
          <w:right w:val="nil"/>
        </w:tblBorders>
        <w:tblCellMar>
          <w:left w:w="0" w:type="dxa"/>
          <w:right w:w="0" w:type="dxa"/>
        </w:tblCellMar>
        <w:tblLook w:val="04A0"/>
      </w:tblPr>
      <w:tblGrid>
        <w:gridCol w:w="2893"/>
        <w:gridCol w:w="1154"/>
        <w:gridCol w:w="1183"/>
        <w:gridCol w:w="1139"/>
        <w:gridCol w:w="1496"/>
        <w:gridCol w:w="965"/>
        <w:gridCol w:w="1385"/>
      </w:tblGrid>
      <w:tr w:rsidR="00B100CA" w:rsidTr="001A3B3D">
        <w:trPr>
          <w:trHeight w:val="680"/>
        </w:trPr>
        <w:tc>
          <w:tcPr>
            <w:tcW w:w="289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00CA" w:rsidRDefault="00B100CA">
            <w:pPr>
              <w:jc w:val="center"/>
            </w:pPr>
            <w:r>
              <w:rPr>
                <w:rFonts w:ascii="Times New Roman" w:eastAsia="Times New Roman" w:hAnsi="Times New Roman" w:cs="Times New Roman"/>
                <w:color w:val="000000"/>
                <w:sz w:val="26"/>
                <w:szCs w:val="26"/>
              </w:rPr>
              <w:t>Виды доходов</w:t>
            </w:r>
          </w:p>
          <w:p w:rsidR="00B100CA" w:rsidRDefault="00B100CA">
            <w:pPr>
              <w:jc w:val="center"/>
            </w:pPr>
            <w:r>
              <w:rPr>
                <w:rFonts w:ascii="Times New Roman" w:eastAsia="Times New Roman" w:hAnsi="Times New Roman" w:cs="Times New Roman"/>
                <w:color w:val="000000"/>
                <w:sz w:val="26"/>
                <w:szCs w:val="26"/>
              </w:rPr>
              <w:t> </w:t>
            </w:r>
          </w:p>
        </w:tc>
        <w:tc>
          <w:tcPr>
            <w:tcW w:w="1154"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hideMark/>
          </w:tcPr>
          <w:p w:rsidR="00B100CA" w:rsidRDefault="00B100CA" w:rsidP="00B100CA">
            <w:pPr>
              <w:jc w:val="center"/>
            </w:pPr>
            <w:r>
              <w:rPr>
                <w:rFonts w:ascii="Times New Roman" w:eastAsia="Times New Roman" w:hAnsi="Times New Roman" w:cs="Times New Roman"/>
                <w:color w:val="000000"/>
                <w:sz w:val="26"/>
                <w:szCs w:val="26"/>
              </w:rPr>
              <w:t>Факт 2021 года</w:t>
            </w:r>
          </w:p>
          <w:p w:rsidR="00B100CA" w:rsidRDefault="00B100CA" w:rsidP="001A3B3D">
            <w:r>
              <w:rPr>
                <w:rFonts w:ascii="Times New Roman" w:eastAsia="Times New Roman" w:hAnsi="Times New Roman" w:cs="Times New Roman"/>
                <w:color w:val="000000"/>
                <w:sz w:val="26"/>
                <w:szCs w:val="26"/>
              </w:rPr>
              <w:t> </w:t>
            </w:r>
          </w:p>
        </w:tc>
        <w:tc>
          <w:tcPr>
            <w:tcW w:w="3818" w:type="dxa"/>
            <w:gridSpan w:val="3"/>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rsidP="00B100CA">
            <w:pPr>
              <w:jc w:val="center"/>
            </w:pPr>
            <w:r>
              <w:rPr>
                <w:rFonts w:ascii="Times New Roman" w:eastAsia="Times New Roman" w:hAnsi="Times New Roman" w:cs="Times New Roman"/>
                <w:color w:val="000000"/>
                <w:sz w:val="26"/>
                <w:szCs w:val="26"/>
              </w:rPr>
              <w:t>2022 год</w:t>
            </w:r>
          </w:p>
        </w:tc>
        <w:tc>
          <w:tcPr>
            <w:tcW w:w="2350" w:type="dxa"/>
            <w:gridSpan w:val="2"/>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AF1A2C">
            <w:pPr>
              <w:jc w:val="center"/>
            </w:pPr>
            <w:r>
              <w:rPr>
                <w:rFonts w:ascii="Times New Roman" w:eastAsia="Times New Roman" w:hAnsi="Times New Roman" w:cs="Times New Roman"/>
                <w:color w:val="000000"/>
                <w:sz w:val="26"/>
                <w:szCs w:val="26"/>
              </w:rPr>
              <w:t>Рост (снижение) к 2021</w:t>
            </w:r>
            <w:r w:rsidR="00B100CA">
              <w:rPr>
                <w:rFonts w:ascii="Times New Roman" w:eastAsia="Times New Roman" w:hAnsi="Times New Roman" w:cs="Times New Roman"/>
                <w:color w:val="000000"/>
                <w:sz w:val="26"/>
                <w:szCs w:val="26"/>
              </w:rPr>
              <w:t xml:space="preserve"> году</w:t>
            </w:r>
          </w:p>
        </w:tc>
      </w:tr>
      <w:tr w:rsidR="00B100CA" w:rsidTr="001A3B3D">
        <w:trPr>
          <w:trHeight w:val="765"/>
        </w:trPr>
        <w:tc>
          <w:tcPr>
            <w:tcW w:w="289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100CA" w:rsidRDefault="00B100CA"/>
        </w:tc>
        <w:tc>
          <w:tcPr>
            <w:tcW w:w="1154"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Default="00B100CA"/>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color w:val="000000"/>
                <w:sz w:val="26"/>
                <w:szCs w:val="26"/>
              </w:rPr>
              <w:t xml:space="preserve">План </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color w:val="000000"/>
                <w:sz w:val="26"/>
                <w:szCs w:val="26"/>
              </w:rPr>
              <w:t xml:space="preserve">Факт </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color w:val="000000"/>
                <w:sz w:val="26"/>
                <w:szCs w:val="26"/>
              </w:rPr>
              <w:t>% выполнения</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color w:val="000000"/>
                <w:sz w:val="26"/>
                <w:szCs w:val="26"/>
              </w:rPr>
              <w:t>в %</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color w:val="000000"/>
                <w:sz w:val="26"/>
                <w:szCs w:val="26"/>
              </w:rPr>
              <w:t>в абсолютном выражении</w:t>
            </w:r>
          </w:p>
        </w:tc>
      </w:tr>
      <w:tr w:rsidR="00B100CA">
        <w:trPr>
          <w:trHeight w:val="255"/>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100CA" w:rsidRDefault="00B100CA">
            <w:r>
              <w:rPr>
                <w:rFonts w:ascii="Times New Roman" w:eastAsia="Times New Roman" w:hAnsi="Times New Roman" w:cs="Times New Roman"/>
                <w:b/>
                <w:color w:val="000000"/>
                <w:sz w:val="26"/>
                <w:szCs w:val="26"/>
              </w:rPr>
              <w:t>НЕНАЛОГОВЫЕ ДОХОДЫ</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Pr="00BC1253" w:rsidRDefault="00B100CA" w:rsidP="001A3B3D">
            <w:pPr>
              <w:jc w:val="center"/>
              <w:rPr>
                <w:rFonts w:ascii="Times New Roman" w:hAnsi="Times New Roman" w:cs="Times New Roman"/>
                <w:b/>
                <w:sz w:val="26"/>
                <w:szCs w:val="26"/>
              </w:rPr>
            </w:pPr>
            <w:r w:rsidRPr="00BC1253">
              <w:rPr>
                <w:rFonts w:ascii="Times New Roman" w:eastAsia="Times New Roman" w:hAnsi="Times New Roman" w:cs="Times New Roman"/>
                <w:b/>
                <w:color w:val="000000"/>
                <w:sz w:val="26"/>
                <w:szCs w:val="26"/>
              </w:rPr>
              <w:t>746,2</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C1253">
            <w:pPr>
              <w:jc w:val="center"/>
              <w:rPr>
                <w:rFonts w:ascii="Times New Roman" w:hAnsi="Times New Roman" w:cs="Times New Roman"/>
                <w:b/>
                <w:sz w:val="26"/>
                <w:szCs w:val="26"/>
              </w:rPr>
            </w:pPr>
            <w:r w:rsidRPr="00BC1253">
              <w:rPr>
                <w:rFonts w:ascii="Times New Roman" w:hAnsi="Times New Roman" w:cs="Times New Roman"/>
                <w:b/>
                <w:sz w:val="26"/>
                <w:szCs w:val="26"/>
              </w:rPr>
              <w:t>5 532,9</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C1253">
            <w:pPr>
              <w:jc w:val="center"/>
              <w:rPr>
                <w:rFonts w:ascii="Times New Roman" w:hAnsi="Times New Roman" w:cs="Times New Roman"/>
                <w:b/>
                <w:sz w:val="26"/>
                <w:szCs w:val="26"/>
              </w:rPr>
            </w:pPr>
            <w:r w:rsidRPr="00BC1253">
              <w:rPr>
                <w:rFonts w:ascii="Times New Roman" w:hAnsi="Times New Roman" w:cs="Times New Roman"/>
                <w:b/>
                <w:sz w:val="26"/>
                <w:szCs w:val="26"/>
              </w:rPr>
              <w:t>5 532,9</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100CA">
            <w:pPr>
              <w:jc w:val="center"/>
              <w:rPr>
                <w:rFonts w:ascii="Times New Roman" w:hAnsi="Times New Roman" w:cs="Times New Roman"/>
                <w:b/>
                <w:sz w:val="26"/>
                <w:szCs w:val="26"/>
              </w:rPr>
            </w:pPr>
            <w:r w:rsidRPr="00BC1253">
              <w:rPr>
                <w:rFonts w:ascii="Times New Roman" w:eastAsia="Times New Roman" w:hAnsi="Times New Roman" w:cs="Times New Roman"/>
                <w:b/>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rsidP="00BC1253">
            <w:pPr>
              <w:jc w:val="center"/>
            </w:pPr>
            <w:r>
              <w:rPr>
                <w:rFonts w:ascii="Times New Roman" w:eastAsia="Times New Roman" w:hAnsi="Times New Roman" w:cs="Times New Roman"/>
                <w:b/>
                <w:color w:val="000000"/>
                <w:sz w:val="26"/>
                <w:szCs w:val="26"/>
              </w:rPr>
              <w:t>+</w:t>
            </w:r>
            <w:r w:rsidR="00BC1253">
              <w:rPr>
                <w:rFonts w:ascii="Times New Roman" w:eastAsia="Times New Roman" w:hAnsi="Times New Roman" w:cs="Times New Roman"/>
                <w:b/>
                <w:color w:val="000000"/>
                <w:sz w:val="26"/>
                <w:szCs w:val="26"/>
              </w:rPr>
              <w:t>641,5</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b/>
                <w:color w:val="000000"/>
                <w:sz w:val="26"/>
                <w:szCs w:val="26"/>
              </w:rPr>
              <w:t>+</w:t>
            </w:r>
            <w:r w:rsidR="00BC1253" w:rsidRPr="00BC1253">
              <w:rPr>
                <w:rFonts w:ascii="Times New Roman" w:eastAsia="Times New Roman" w:hAnsi="Times New Roman" w:cs="Times New Roman"/>
                <w:b/>
                <w:color w:val="000000"/>
                <w:sz w:val="26"/>
                <w:szCs w:val="26"/>
              </w:rPr>
              <w:t>4 786,7</w:t>
            </w:r>
          </w:p>
        </w:tc>
      </w:tr>
      <w:tr w:rsidR="00B100CA">
        <w:trPr>
          <w:trHeight w:val="255"/>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100CA" w:rsidRDefault="00B100CA">
            <w:r>
              <w:rPr>
                <w:rFonts w:ascii="Times New Roman" w:eastAsia="Times New Roman" w:hAnsi="Times New Roman" w:cs="Times New Roman"/>
                <w:color w:val="000000"/>
                <w:sz w:val="26"/>
                <w:szCs w:val="26"/>
              </w:rPr>
              <w:t>в том числе:</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Default="00B100CA" w:rsidP="001A3B3D">
            <w:pPr>
              <w:jc w:val="center"/>
            </w:pPr>
            <w:r>
              <w:rPr>
                <w:rFonts w:ascii="Times New Roman" w:eastAsia="Times New Roman" w:hAnsi="Times New Roman" w:cs="Times New Roman"/>
                <w:color w:val="000000"/>
                <w:sz w:val="26"/>
                <w:szCs w:val="26"/>
              </w:rPr>
              <w:t> </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color w:val="000000"/>
                <w:sz w:val="26"/>
                <w:szCs w:val="26"/>
              </w:rPr>
              <w:t> </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b/>
                <w:color w:val="000000"/>
                <w:sz w:val="26"/>
                <w:szCs w:val="26"/>
              </w:rPr>
              <w:t> </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Default="00B100CA">
            <w:pPr>
              <w:jc w:val="center"/>
            </w:pPr>
            <w:r>
              <w:rPr>
                <w:rFonts w:ascii="Times New Roman" w:eastAsia="Times New Roman" w:hAnsi="Times New Roman" w:cs="Times New Roman"/>
                <w:b/>
                <w:color w:val="000000"/>
                <w:sz w:val="26"/>
                <w:szCs w:val="26"/>
              </w:rPr>
              <w:t> </w:t>
            </w:r>
          </w:p>
        </w:tc>
      </w:tr>
      <w:tr w:rsidR="00B100CA">
        <w:trPr>
          <w:trHeight w:val="797"/>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100CA" w:rsidRDefault="00B100CA">
            <w:r>
              <w:rPr>
                <w:rFonts w:ascii="Times New Roman" w:eastAsia="Times New Roman" w:hAnsi="Times New Roman" w:cs="Times New Roman"/>
                <w:color w:val="000000"/>
                <w:sz w:val="26"/>
                <w:szCs w:val="26"/>
              </w:rPr>
              <w:lastRenderedPageBreak/>
              <w:t>Доходы, получаемые в виде арендной платы за земельные участки</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Pr="00BC1253" w:rsidRDefault="00B100CA" w:rsidP="001A3B3D">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386,1</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C1253">
            <w:pPr>
              <w:jc w:val="center"/>
              <w:rPr>
                <w:rFonts w:ascii="Times New Roman" w:hAnsi="Times New Roman" w:cs="Times New Roman"/>
                <w:sz w:val="26"/>
                <w:szCs w:val="26"/>
              </w:rPr>
            </w:pPr>
            <w:r w:rsidRPr="00BC1253">
              <w:rPr>
                <w:rFonts w:ascii="Times New Roman" w:hAnsi="Times New Roman" w:cs="Times New Roman"/>
                <w:sz w:val="26"/>
                <w:szCs w:val="26"/>
              </w:rPr>
              <w:t>652,0</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C1253">
            <w:pPr>
              <w:jc w:val="center"/>
              <w:rPr>
                <w:rFonts w:ascii="Times New Roman" w:hAnsi="Times New Roman" w:cs="Times New Roman"/>
                <w:sz w:val="26"/>
                <w:szCs w:val="26"/>
              </w:rPr>
            </w:pPr>
            <w:r w:rsidRPr="00BC1253">
              <w:rPr>
                <w:rFonts w:ascii="Times New Roman" w:hAnsi="Times New Roman" w:cs="Times New Roman"/>
                <w:sz w:val="26"/>
                <w:szCs w:val="26"/>
              </w:rPr>
              <w:t>652,0</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100CA">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pPr>
              <w:jc w:val="center"/>
              <w:rPr>
                <w:rFonts w:ascii="Times New Roman" w:hAnsi="Times New Roman" w:cs="Times New Roman"/>
                <w:sz w:val="26"/>
                <w:szCs w:val="26"/>
              </w:rPr>
            </w:pPr>
            <w:r>
              <w:rPr>
                <w:rFonts w:ascii="Times New Roman" w:hAnsi="Times New Roman" w:cs="Times New Roman"/>
                <w:sz w:val="26"/>
                <w:szCs w:val="26"/>
              </w:rPr>
              <w:t>+68,9</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pPr>
              <w:jc w:val="center"/>
              <w:rPr>
                <w:rFonts w:ascii="Times New Roman" w:hAnsi="Times New Roman" w:cs="Times New Roman"/>
                <w:sz w:val="26"/>
                <w:szCs w:val="26"/>
              </w:rPr>
            </w:pPr>
            <w:r>
              <w:rPr>
                <w:rFonts w:ascii="Times New Roman" w:hAnsi="Times New Roman" w:cs="Times New Roman"/>
                <w:sz w:val="26"/>
                <w:szCs w:val="26"/>
              </w:rPr>
              <w:t>+265,9</w:t>
            </w:r>
          </w:p>
        </w:tc>
      </w:tr>
      <w:tr w:rsidR="00B100CA">
        <w:trPr>
          <w:trHeight w:val="255"/>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100CA" w:rsidRDefault="00B100CA">
            <w:r>
              <w:rPr>
                <w:rFonts w:ascii="Times New Roman" w:eastAsia="Times New Roman" w:hAnsi="Times New Roman" w:cs="Times New Roman"/>
                <w:color w:val="000000"/>
                <w:sz w:val="26"/>
                <w:szCs w:val="26"/>
              </w:rPr>
              <w:t xml:space="preserve">Доходы, от сдачи в аренду имущества </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Pr="00BC1253" w:rsidRDefault="00B100CA" w:rsidP="001A3B3D">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50,4</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C1253" w:rsidP="00345D7A">
            <w:pPr>
              <w:jc w:val="center"/>
              <w:rPr>
                <w:rFonts w:ascii="Times New Roman" w:hAnsi="Times New Roman" w:cs="Times New Roman"/>
                <w:sz w:val="26"/>
                <w:szCs w:val="26"/>
              </w:rPr>
            </w:pPr>
            <w:r>
              <w:rPr>
                <w:rFonts w:ascii="Times New Roman" w:hAnsi="Times New Roman" w:cs="Times New Roman"/>
                <w:sz w:val="26"/>
                <w:szCs w:val="26"/>
              </w:rPr>
              <w:t>209,</w:t>
            </w:r>
            <w:r w:rsidR="00345D7A">
              <w:rPr>
                <w:rFonts w:ascii="Times New Roman" w:hAnsi="Times New Roman" w:cs="Times New Roman"/>
                <w:sz w:val="26"/>
                <w:szCs w:val="26"/>
              </w:rPr>
              <w:t>2</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C1253" w:rsidP="00345D7A">
            <w:pPr>
              <w:jc w:val="center"/>
              <w:rPr>
                <w:rFonts w:ascii="Times New Roman" w:hAnsi="Times New Roman" w:cs="Times New Roman"/>
                <w:sz w:val="26"/>
                <w:szCs w:val="26"/>
              </w:rPr>
            </w:pPr>
            <w:r>
              <w:rPr>
                <w:rFonts w:ascii="Times New Roman" w:hAnsi="Times New Roman" w:cs="Times New Roman"/>
                <w:sz w:val="26"/>
                <w:szCs w:val="26"/>
              </w:rPr>
              <w:t>209,</w:t>
            </w:r>
            <w:r w:rsidR="00345D7A">
              <w:rPr>
                <w:rFonts w:ascii="Times New Roman" w:hAnsi="Times New Roman" w:cs="Times New Roman"/>
                <w:sz w:val="26"/>
                <w:szCs w:val="26"/>
              </w:rPr>
              <w:t>2</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100CA">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rsidP="00345D7A">
            <w:pPr>
              <w:jc w:val="center"/>
              <w:rPr>
                <w:rFonts w:ascii="Times New Roman" w:hAnsi="Times New Roman" w:cs="Times New Roman"/>
                <w:sz w:val="26"/>
                <w:szCs w:val="26"/>
              </w:rPr>
            </w:pPr>
            <w:r>
              <w:rPr>
                <w:rFonts w:ascii="Times New Roman" w:hAnsi="Times New Roman" w:cs="Times New Roman"/>
                <w:sz w:val="26"/>
                <w:szCs w:val="26"/>
              </w:rPr>
              <w:t>+315,1</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rsidP="00345D7A">
            <w:pPr>
              <w:jc w:val="center"/>
              <w:rPr>
                <w:rFonts w:ascii="Times New Roman" w:hAnsi="Times New Roman" w:cs="Times New Roman"/>
                <w:sz w:val="26"/>
                <w:szCs w:val="26"/>
              </w:rPr>
            </w:pPr>
            <w:r>
              <w:rPr>
                <w:rFonts w:ascii="Times New Roman" w:hAnsi="Times New Roman" w:cs="Times New Roman"/>
                <w:sz w:val="26"/>
                <w:szCs w:val="26"/>
              </w:rPr>
              <w:t>+158,8</w:t>
            </w:r>
          </w:p>
        </w:tc>
      </w:tr>
      <w:tr w:rsidR="00BC1253" w:rsidTr="00BC1253">
        <w:trPr>
          <w:trHeight w:val="540"/>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C1253" w:rsidRDefault="00BC1253">
            <w:r>
              <w:rPr>
                <w:rFonts w:ascii="Times New Roman" w:eastAsia="Times New Roman" w:hAnsi="Times New Roman" w:cs="Times New Roman"/>
                <w:color w:val="000000"/>
                <w:sz w:val="26"/>
                <w:szCs w:val="26"/>
              </w:rPr>
              <w:t>Прочие доходы от оказания платных услуг и компенсации затрат государства</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C1253" w:rsidRPr="00BC1253" w:rsidRDefault="00BC1253" w:rsidP="001A3B3D">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0</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BC1253">
            <w:pPr>
              <w:jc w:val="center"/>
              <w:rPr>
                <w:rFonts w:ascii="Times New Roman" w:hAnsi="Times New Roman" w:cs="Times New Roman"/>
                <w:sz w:val="26"/>
                <w:szCs w:val="26"/>
              </w:rPr>
            </w:pPr>
            <w:r>
              <w:rPr>
                <w:rFonts w:ascii="Times New Roman" w:hAnsi="Times New Roman" w:cs="Times New Roman"/>
                <w:sz w:val="26"/>
                <w:szCs w:val="26"/>
              </w:rPr>
              <w:t>158,1</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BC1253">
            <w:pPr>
              <w:jc w:val="center"/>
              <w:rPr>
                <w:rFonts w:ascii="Times New Roman" w:hAnsi="Times New Roman" w:cs="Times New Roman"/>
                <w:sz w:val="26"/>
                <w:szCs w:val="26"/>
              </w:rPr>
            </w:pPr>
            <w:r>
              <w:rPr>
                <w:rFonts w:ascii="Times New Roman" w:hAnsi="Times New Roman" w:cs="Times New Roman"/>
                <w:sz w:val="26"/>
                <w:szCs w:val="26"/>
              </w:rPr>
              <w:t>158,1</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BC1253" w:rsidP="00BC1253">
            <w:pPr>
              <w:jc w:val="center"/>
            </w:pPr>
            <w:r w:rsidRPr="002A75C7">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AF1A2C">
            <w:pPr>
              <w:jc w:val="center"/>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BC1253" w:rsidRPr="00BC1253">
              <w:rPr>
                <w:rFonts w:ascii="Times New Roman" w:eastAsia="Times New Roman" w:hAnsi="Times New Roman" w:cs="Times New Roman"/>
                <w:color w:val="000000"/>
                <w:sz w:val="26"/>
                <w:szCs w:val="26"/>
              </w:rPr>
              <w:t>100,0</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AF1A2C">
            <w:pPr>
              <w:jc w:val="center"/>
              <w:rPr>
                <w:rFonts w:ascii="Times New Roman" w:hAnsi="Times New Roman" w:cs="Times New Roman"/>
                <w:sz w:val="26"/>
                <w:szCs w:val="26"/>
              </w:rPr>
            </w:pPr>
            <w:r>
              <w:rPr>
                <w:rFonts w:ascii="Times New Roman" w:eastAsia="Times New Roman" w:hAnsi="Times New Roman" w:cs="Times New Roman"/>
                <w:color w:val="000000"/>
                <w:sz w:val="26"/>
                <w:szCs w:val="26"/>
              </w:rPr>
              <w:t>+158,1</w:t>
            </w:r>
          </w:p>
        </w:tc>
      </w:tr>
      <w:tr w:rsidR="00BC1253" w:rsidTr="00BC1253">
        <w:trPr>
          <w:trHeight w:val="540"/>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C1253" w:rsidRDefault="00CF1C9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Доходы от реализации имущества</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C1253" w:rsidRPr="00BC1253" w:rsidRDefault="00CF1C92" w:rsidP="001A3B3D">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345D7A">
            <w:pPr>
              <w:jc w:val="center"/>
              <w:rPr>
                <w:rFonts w:ascii="Times New Roman" w:hAnsi="Times New Roman" w:cs="Times New Roman"/>
                <w:sz w:val="26"/>
                <w:szCs w:val="26"/>
              </w:rPr>
            </w:pPr>
            <w:r>
              <w:rPr>
                <w:rFonts w:ascii="Times New Roman" w:hAnsi="Times New Roman" w:cs="Times New Roman"/>
                <w:sz w:val="26"/>
                <w:szCs w:val="26"/>
              </w:rPr>
              <w:t>480,1</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345D7A">
            <w:pPr>
              <w:jc w:val="center"/>
              <w:rPr>
                <w:rFonts w:ascii="Times New Roman" w:hAnsi="Times New Roman" w:cs="Times New Roman"/>
                <w:sz w:val="26"/>
                <w:szCs w:val="26"/>
              </w:rPr>
            </w:pPr>
            <w:r>
              <w:rPr>
                <w:rFonts w:ascii="Times New Roman" w:hAnsi="Times New Roman" w:cs="Times New Roman"/>
                <w:sz w:val="26"/>
                <w:szCs w:val="26"/>
              </w:rPr>
              <w:t>480,1</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BC1253" w:rsidP="00BC1253">
            <w:pPr>
              <w:jc w:val="center"/>
            </w:pPr>
            <w:r w:rsidRPr="002A75C7">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AF1A2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BC1253">
              <w:rPr>
                <w:rFonts w:ascii="Times New Roman" w:eastAsia="Times New Roman" w:hAnsi="Times New Roman" w:cs="Times New Roman"/>
                <w:color w:val="000000"/>
                <w:sz w:val="26"/>
                <w:szCs w:val="26"/>
              </w:rPr>
              <w:t>100,0</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AF1A2C" w:rsidP="00345D7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45D7A">
              <w:rPr>
                <w:rFonts w:ascii="Times New Roman" w:eastAsia="Times New Roman" w:hAnsi="Times New Roman" w:cs="Times New Roman"/>
                <w:color w:val="000000"/>
                <w:sz w:val="26"/>
                <w:szCs w:val="26"/>
              </w:rPr>
              <w:t>480,1</w:t>
            </w:r>
          </w:p>
        </w:tc>
      </w:tr>
      <w:tr w:rsidR="00BC1253" w:rsidTr="00BC1253">
        <w:trPr>
          <w:trHeight w:val="540"/>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C1253" w:rsidRDefault="00CF1C9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Доходы от продажи земельных участков</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C1253" w:rsidRPr="00BC1253" w:rsidRDefault="00CF1C92" w:rsidP="001A3B3D">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AF1A2C">
            <w:pPr>
              <w:jc w:val="center"/>
              <w:rPr>
                <w:rFonts w:ascii="Times New Roman" w:hAnsi="Times New Roman" w:cs="Times New Roman"/>
                <w:sz w:val="26"/>
                <w:szCs w:val="26"/>
              </w:rPr>
            </w:pPr>
            <w:r>
              <w:rPr>
                <w:rFonts w:ascii="Times New Roman" w:hAnsi="Times New Roman" w:cs="Times New Roman"/>
                <w:sz w:val="26"/>
                <w:szCs w:val="26"/>
              </w:rPr>
              <w:t>3 930,4</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AF1A2C">
            <w:pPr>
              <w:jc w:val="center"/>
              <w:rPr>
                <w:rFonts w:ascii="Times New Roman" w:hAnsi="Times New Roman" w:cs="Times New Roman"/>
                <w:sz w:val="26"/>
                <w:szCs w:val="26"/>
              </w:rPr>
            </w:pPr>
            <w:r>
              <w:rPr>
                <w:rFonts w:ascii="Times New Roman" w:hAnsi="Times New Roman" w:cs="Times New Roman"/>
                <w:sz w:val="26"/>
                <w:szCs w:val="26"/>
              </w:rPr>
              <w:t>3 930,4</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Default="00BC1253" w:rsidP="00BC1253">
            <w:pPr>
              <w:jc w:val="center"/>
            </w:pPr>
            <w:r w:rsidRPr="002A75C7">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AF1A2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BC1253">
              <w:rPr>
                <w:rFonts w:ascii="Times New Roman" w:eastAsia="Times New Roman" w:hAnsi="Times New Roman" w:cs="Times New Roman"/>
                <w:color w:val="000000"/>
                <w:sz w:val="26"/>
                <w:szCs w:val="26"/>
              </w:rPr>
              <w:t>100,0</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C1253" w:rsidRPr="00BC1253" w:rsidRDefault="00AF1A2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+3 930,4</w:t>
            </w:r>
          </w:p>
        </w:tc>
      </w:tr>
      <w:tr w:rsidR="00B100CA">
        <w:trPr>
          <w:trHeight w:val="510"/>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100CA" w:rsidRDefault="00B100CA">
            <w:r>
              <w:rPr>
                <w:rFonts w:ascii="Times New Roman" w:eastAsia="Times New Roman" w:hAnsi="Times New Roman" w:cs="Times New Roman"/>
                <w:color w:val="000000"/>
                <w:sz w:val="26"/>
                <w:szCs w:val="26"/>
              </w:rPr>
              <w:t>Штрафы, санкции, возмещения ущерба</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Pr="00BC1253" w:rsidRDefault="00B100CA" w:rsidP="001A3B3D">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289,7</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AF1A2C">
            <w:pPr>
              <w:jc w:val="center"/>
              <w:rPr>
                <w:rFonts w:ascii="Times New Roman" w:hAnsi="Times New Roman" w:cs="Times New Roman"/>
                <w:sz w:val="26"/>
                <w:szCs w:val="26"/>
              </w:rPr>
            </w:pPr>
            <w:r>
              <w:rPr>
                <w:rFonts w:ascii="Times New Roman" w:hAnsi="Times New Roman" w:cs="Times New Roman"/>
                <w:sz w:val="26"/>
                <w:szCs w:val="26"/>
              </w:rPr>
              <w:t>88,1</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AF1A2C">
            <w:pPr>
              <w:jc w:val="center"/>
              <w:rPr>
                <w:rFonts w:ascii="Times New Roman" w:hAnsi="Times New Roman" w:cs="Times New Roman"/>
                <w:sz w:val="26"/>
                <w:szCs w:val="26"/>
              </w:rPr>
            </w:pPr>
            <w:r>
              <w:rPr>
                <w:rFonts w:ascii="Times New Roman" w:hAnsi="Times New Roman" w:cs="Times New Roman"/>
                <w:sz w:val="26"/>
                <w:szCs w:val="26"/>
              </w:rPr>
              <w:t>88,1</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100CA">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pPr>
              <w:jc w:val="center"/>
              <w:rPr>
                <w:rFonts w:ascii="Times New Roman" w:hAnsi="Times New Roman" w:cs="Times New Roman"/>
                <w:sz w:val="26"/>
                <w:szCs w:val="26"/>
              </w:rPr>
            </w:pPr>
            <w:r>
              <w:rPr>
                <w:rFonts w:ascii="Times New Roman" w:hAnsi="Times New Roman" w:cs="Times New Roman"/>
                <w:sz w:val="26"/>
                <w:szCs w:val="26"/>
              </w:rPr>
              <w:t>-69,6</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pPr>
              <w:jc w:val="center"/>
              <w:rPr>
                <w:rFonts w:ascii="Times New Roman" w:hAnsi="Times New Roman" w:cs="Times New Roman"/>
                <w:sz w:val="26"/>
                <w:szCs w:val="26"/>
              </w:rPr>
            </w:pPr>
            <w:r>
              <w:rPr>
                <w:rFonts w:ascii="Times New Roman" w:hAnsi="Times New Roman" w:cs="Times New Roman"/>
                <w:sz w:val="26"/>
                <w:szCs w:val="26"/>
              </w:rPr>
              <w:t>-201,6</w:t>
            </w:r>
          </w:p>
        </w:tc>
      </w:tr>
      <w:tr w:rsidR="00B100CA">
        <w:trPr>
          <w:trHeight w:val="340"/>
        </w:trPr>
        <w:tc>
          <w:tcPr>
            <w:tcW w:w="2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B100CA" w:rsidRDefault="00B100CA">
            <w:r>
              <w:rPr>
                <w:rFonts w:ascii="Times New Roman" w:eastAsia="Times New Roman" w:hAnsi="Times New Roman" w:cs="Times New Roman"/>
                <w:color w:val="000000"/>
                <w:sz w:val="26"/>
                <w:szCs w:val="26"/>
              </w:rPr>
              <w:t>Прочие неналоговые доходы</w:t>
            </w:r>
          </w:p>
        </w:tc>
        <w:tc>
          <w:tcPr>
            <w:tcW w:w="11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B100CA" w:rsidRPr="00BC1253" w:rsidRDefault="00B100CA" w:rsidP="001A3B3D">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20,0</w:t>
            </w:r>
          </w:p>
        </w:tc>
        <w:tc>
          <w:tcPr>
            <w:tcW w:w="1183"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AF1A2C">
            <w:pPr>
              <w:jc w:val="center"/>
              <w:rPr>
                <w:rFonts w:ascii="Times New Roman" w:hAnsi="Times New Roman" w:cs="Times New Roman"/>
                <w:sz w:val="26"/>
                <w:szCs w:val="26"/>
              </w:rPr>
            </w:pPr>
            <w:r>
              <w:rPr>
                <w:rFonts w:ascii="Times New Roman" w:hAnsi="Times New Roman" w:cs="Times New Roman"/>
                <w:sz w:val="26"/>
                <w:szCs w:val="26"/>
              </w:rPr>
              <w:t>15,0</w:t>
            </w:r>
          </w:p>
        </w:tc>
        <w:tc>
          <w:tcPr>
            <w:tcW w:w="113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AF1A2C">
            <w:pPr>
              <w:jc w:val="center"/>
              <w:rPr>
                <w:rFonts w:ascii="Times New Roman" w:hAnsi="Times New Roman" w:cs="Times New Roman"/>
                <w:sz w:val="26"/>
                <w:szCs w:val="26"/>
              </w:rPr>
            </w:pPr>
            <w:r>
              <w:rPr>
                <w:rFonts w:ascii="Times New Roman" w:hAnsi="Times New Roman" w:cs="Times New Roman"/>
                <w:sz w:val="26"/>
                <w:szCs w:val="26"/>
              </w:rPr>
              <w:t>15,0</w:t>
            </w:r>
          </w:p>
        </w:tc>
        <w:tc>
          <w:tcPr>
            <w:tcW w:w="1496"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B100CA">
            <w:pPr>
              <w:jc w:val="center"/>
              <w:rPr>
                <w:rFonts w:ascii="Times New Roman" w:hAnsi="Times New Roman" w:cs="Times New Roman"/>
                <w:sz w:val="26"/>
                <w:szCs w:val="26"/>
              </w:rPr>
            </w:pPr>
            <w:r w:rsidRPr="00BC1253">
              <w:rPr>
                <w:rFonts w:ascii="Times New Roman" w:eastAsia="Times New Roman" w:hAnsi="Times New Roman" w:cs="Times New Roman"/>
                <w:color w:val="000000"/>
                <w:sz w:val="26"/>
                <w:szCs w:val="26"/>
              </w:rPr>
              <w:t>100</w:t>
            </w:r>
          </w:p>
        </w:tc>
        <w:tc>
          <w:tcPr>
            <w:tcW w:w="96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345D7A">
            <w:pPr>
              <w:jc w:val="center"/>
              <w:rPr>
                <w:rFonts w:ascii="Times New Roman" w:hAnsi="Times New Roman" w:cs="Times New Roman"/>
                <w:sz w:val="26"/>
                <w:szCs w:val="26"/>
              </w:rPr>
            </w:pPr>
            <w:r>
              <w:rPr>
                <w:rFonts w:ascii="Times New Roman" w:hAnsi="Times New Roman" w:cs="Times New Roman"/>
                <w:sz w:val="26"/>
                <w:szCs w:val="26"/>
              </w:rPr>
              <w:t>-25,0</w:t>
            </w:r>
          </w:p>
        </w:tc>
        <w:tc>
          <w:tcPr>
            <w:tcW w:w="1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hideMark/>
          </w:tcPr>
          <w:p w:rsidR="00B100CA" w:rsidRPr="00BC1253" w:rsidRDefault="00AF1A2C">
            <w:pPr>
              <w:jc w:val="center"/>
              <w:rPr>
                <w:rFonts w:ascii="Times New Roman" w:hAnsi="Times New Roman" w:cs="Times New Roman"/>
                <w:sz w:val="26"/>
                <w:szCs w:val="26"/>
              </w:rPr>
            </w:pPr>
            <w:r>
              <w:rPr>
                <w:rFonts w:ascii="Times New Roman" w:eastAsia="Times New Roman" w:hAnsi="Times New Roman" w:cs="Times New Roman"/>
                <w:color w:val="000000"/>
                <w:sz w:val="26"/>
                <w:szCs w:val="26"/>
              </w:rPr>
              <w:t>-</w:t>
            </w:r>
            <w:r w:rsidR="00B100CA" w:rsidRPr="00BC1253">
              <w:rPr>
                <w:rFonts w:ascii="Times New Roman" w:eastAsia="Times New Roman" w:hAnsi="Times New Roman" w:cs="Times New Roman"/>
                <w:color w:val="000000"/>
                <w:sz w:val="26"/>
                <w:szCs w:val="26"/>
              </w:rPr>
              <w:t>5,0</w:t>
            </w:r>
          </w:p>
        </w:tc>
      </w:tr>
    </w:tbl>
    <w:p w:rsidR="006F328B" w:rsidRDefault="005A27AA">
      <w:pPr>
        <w:spacing w:line="360" w:lineRule="auto"/>
        <w:ind w:left="600" w:right="600"/>
        <w:jc w:val="both"/>
      </w:pPr>
      <w:r>
        <w:rPr>
          <w:rFonts w:ascii="Times New Roman" w:eastAsia="Times New Roman" w:hAnsi="Times New Roman" w:cs="Times New Roman"/>
          <w:color w:val="000000"/>
          <w:sz w:val="28"/>
          <w:szCs w:val="28"/>
        </w:rPr>
        <w:t> </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Доходы в виде </w:t>
      </w:r>
      <w:r>
        <w:rPr>
          <w:rFonts w:ascii="Times New Roman" w:eastAsia="Times New Roman" w:hAnsi="Times New Roman" w:cs="Times New Roman"/>
          <w:b/>
          <w:color w:val="000000"/>
          <w:sz w:val="28"/>
          <w:szCs w:val="28"/>
        </w:rPr>
        <w:t>арендной платы</w:t>
      </w:r>
      <w:r w:rsidR="004F1E0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за земельные участки</w:t>
      </w:r>
      <w:r>
        <w:rPr>
          <w:rFonts w:ascii="Times New Roman" w:eastAsia="Times New Roman" w:hAnsi="Times New Roman" w:cs="Times New Roman"/>
          <w:color w:val="000000"/>
          <w:sz w:val="28"/>
          <w:szCs w:val="28"/>
        </w:rPr>
        <w:t xml:space="preserve"> </w:t>
      </w:r>
      <w:r w:rsidR="004F1E05">
        <w:rPr>
          <w:rFonts w:ascii="Times New Roman" w:eastAsia="Times New Roman" w:hAnsi="Times New Roman" w:cs="Times New Roman"/>
          <w:color w:val="000000"/>
          <w:sz w:val="28"/>
          <w:szCs w:val="28"/>
        </w:rPr>
        <w:t>увеличились</w:t>
      </w:r>
      <w:r>
        <w:rPr>
          <w:rFonts w:ascii="Times New Roman" w:eastAsia="Times New Roman" w:hAnsi="Times New Roman" w:cs="Times New Roman"/>
          <w:color w:val="000000"/>
          <w:sz w:val="28"/>
          <w:szCs w:val="28"/>
        </w:rPr>
        <w:t xml:space="preserve"> на </w:t>
      </w:r>
      <w:r w:rsidR="004F1E05" w:rsidRPr="004F1E05">
        <w:rPr>
          <w:rFonts w:ascii="Times New Roman" w:eastAsia="Times New Roman" w:hAnsi="Times New Roman" w:cs="Times New Roman"/>
          <w:color w:val="000000"/>
          <w:sz w:val="28"/>
          <w:szCs w:val="28"/>
        </w:rPr>
        <w:t>265,9</w:t>
      </w:r>
      <w:r>
        <w:rPr>
          <w:rFonts w:ascii="Times New Roman" w:eastAsia="Times New Roman" w:hAnsi="Times New Roman" w:cs="Times New Roman"/>
          <w:color w:val="000000"/>
          <w:sz w:val="28"/>
          <w:szCs w:val="28"/>
        </w:rPr>
        <w:t xml:space="preserve"> тыс. рублей. Причиной </w:t>
      </w:r>
      <w:r w:rsidR="00B65B0F">
        <w:rPr>
          <w:rFonts w:ascii="Times New Roman" w:eastAsia="Times New Roman" w:hAnsi="Times New Roman" w:cs="Times New Roman"/>
          <w:color w:val="000000"/>
          <w:sz w:val="28"/>
          <w:szCs w:val="28"/>
        </w:rPr>
        <w:t>роста</w:t>
      </w:r>
      <w:r>
        <w:rPr>
          <w:rFonts w:ascii="Times New Roman" w:eastAsia="Times New Roman" w:hAnsi="Times New Roman" w:cs="Times New Roman"/>
          <w:color w:val="000000"/>
          <w:sz w:val="28"/>
          <w:szCs w:val="28"/>
        </w:rPr>
        <w:t xml:space="preserve"> является </w:t>
      </w:r>
      <w:r w:rsidR="00B65B0F">
        <w:rPr>
          <w:rFonts w:ascii="Times New Roman" w:eastAsia="Times New Roman" w:hAnsi="Times New Roman" w:cs="Times New Roman"/>
          <w:color w:val="000000"/>
          <w:sz w:val="28"/>
          <w:szCs w:val="28"/>
          <w:shd w:val="clear" w:color="auto" w:fill="FFFFFF"/>
        </w:rPr>
        <w:t>з</w:t>
      </w:r>
      <w:r w:rsidR="00B65B0F" w:rsidRPr="00B65B0F">
        <w:rPr>
          <w:rFonts w:ascii="Times New Roman" w:eastAsia="Times New Roman" w:hAnsi="Times New Roman" w:cs="Times New Roman"/>
          <w:color w:val="000000"/>
          <w:sz w:val="28"/>
          <w:szCs w:val="28"/>
          <w:shd w:val="clear" w:color="auto" w:fill="FFFFFF"/>
        </w:rPr>
        <w:t>аключен</w:t>
      </w:r>
      <w:r w:rsidR="00B65B0F">
        <w:rPr>
          <w:rFonts w:ascii="Times New Roman" w:eastAsia="Times New Roman" w:hAnsi="Times New Roman" w:cs="Times New Roman"/>
          <w:color w:val="000000"/>
          <w:sz w:val="28"/>
          <w:szCs w:val="28"/>
          <w:shd w:val="clear" w:color="auto" w:fill="FFFFFF"/>
        </w:rPr>
        <w:t>ие</w:t>
      </w:r>
      <w:r w:rsidR="00B65B0F" w:rsidRPr="00B65B0F">
        <w:rPr>
          <w:rFonts w:ascii="Times New Roman" w:eastAsia="Times New Roman" w:hAnsi="Times New Roman" w:cs="Times New Roman"/>
          <w:color w:val="000000"/>
          <w:sz w:val="28"/>
          <w:szCs w:val="28"/>
          <w:shd w:val="clear" w:color="auto" w:fill="FFFFFF"/>
        </w:rPr>
        <w:t xml:space="preserve"> новы</w:t>
      </w:r>
      <w:r w:rsidR="00B65B0F">
        <w:rPr>
          <w:rFonts w:ascii="Times New Roman" w:eastAsia="Times New Roman" w:hAnsi="Times New Roman" w:cs="Times New Roman"/>
          <w:color w:val="000000"/>
          <w:sz w:val="28"/>
          <w:szCs w:val="28"/>
          <w:shd w:val="clear" w:color="auto" w:fill="FFFFFF"/>
        </w:rPr>
        <w:t>х</w:t>
      </w:r>
      <w:r w:rsidR="00B65B0F" w:rsidRPr="00B65B0F">
        <w:rPr>
          <w:rFonts w:ascii="Times New Roman" w:eastAsia="Times New Roman" w:hAnsi="Times New Roman" w:cs="Times New Roman"/>
          <w:color w:val="000000"/>
          <w:sz w:val="28"/>
          <w:szCs w:val="28"/>
          <w:shd w:val="clear" w:color="auto" w:fill="FFFFFF"/>
        </w:rPr>
        <w:t xml:space="preserve"> договор</w:t>
      </w:r>
      <w:r w:rsidR="00B65B0F">
        <w:rPr>
          <w:rFonts w:ascii="Times New Roman" w:eastAsia="Times New Roman" w:hAnsi="Times New Roman" w:cs="Times New Roman"/>
          <w:color w:val="000000"/>
          <w:sz w:val="28"/>
          <w:szCs w:val="28"/>
          <w:shd w:val="clear" w:color="auto" w:fill="FFFFFF"/>
        </w:rPr>
        <w:t>ов</w:t>
      </w:r>
      <w:r w:rsidR="00B65B0F" w:rsidRPr="00B65B0F">
        <w:rPr>
          <w:rFonts w:ascii="Times New Roman" w:eastAsia="Times New Roman" w:hAnsi="Times New Roman" w:cs="Times New Roman"/>
          <w:color w:val="000000"/>
          <w:sz w:val="28"/>
          <w:szCs w:val="28"/>
          <w:shd w:val="clear" w:color="auto" w:fill="FFFFFF"/>
        </w:rPr>
        <w:t xml:space="preserve"> аренды с ООО </w:t>
      </w:r>
      <w:r w:rsidR="00B65B0F">
        <w:rPr>
          <w:rFonts w:ascii="Times New Roman" w:eastAsia="Times New Roman" w:hAnsi="Times New Roman" w:cs="Times New Roman"/>
          <w:color w:val="000000"/>
          <w:sz w:val="28"/>
          <w:szCs w:val="28"/>
          <w:shd w:val="clear" w:color="auto" w:fill="FFFFFF"/>
        </w:rPr>
        <w:t>«ЦЧ АПК»</w:t>
      </w:r>
      <w:r>
        <w:rPr>
          <w:rFonts w:ascii="Times New Roman" w:eastAsia="Times New Roman" w:hAnsi="Times New Roman" w:cs="Times New Roman"/>
          <w:color w:val="000000"/>
          <w:sz w:val="28"/>
          <w:szCs w:val="28"/>
          <w:shd w:val="clear" w:color="auto" w:fill="FFFFFF"/>
        </w:rPr>
        <w:t>.</w:t>
      </w:r>
    </w:p>
    <w:p w:rsidR="006F328B" w:rsidRDefault="005A27AA">
      <w:pPr>
        <w:spacing w:line="360" w:lineRule="auto"/>
        <w:ind w:firstLine="720"/>
        <w:jc w:val="both"/>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Доходы от аренды имущества</w:t>
      </w:r>
      <w:r>
        <w:rPr>
          <w:rFonts w:ascii="Times New Roman" w:eastAsia="Times New Roman" w:hAnsi="Times New Roman" w:cs="Times New Roman"/>
          <w:color w:val="000000"/>
          <w:sz w:val="28"/>
          <w:szCs w:val="28"/>
        </w:rPr>
        <w:t xml:space="preserve"> </w:t>
      </w:r>
      <w:r w:rsidR="004D107C">
        <w:rPr>
          <w:rFonts w:ascii="Times New Roman" w:eastAsia="Times New Roman" w:hAnsi="Times New Roman" w:cs="Times New Roman"/>
          <w:color w:val="000000"/>
          <w:sz w:val="28"/>
          <w:szCs w:val="28"/>
        </w:rPr>
        <w:t>увеличились</w:t>
      </w:r>
      <w:r>
        <w:rPr>
          <w:rFonts w:ascii="Times New Roman" w:eastAsia="Times New Roman" w:hAnsi="Times New Roman" w:cs="Times New Roman"/>
          <w:color w:val="000000"/>
          <w:sz w:val="28"/>
          <w:szCs w:val="28"/>
        </w:rPr>
        <w:t xml:space="preserve"> в 202</w:t>
      </w:r>
      <w:r w:rsidR="004D107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по сравнению с  202</w:t>
      </w:r>
      <w:r w:rsidR="004D107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 на </w:t>
      </w:r>
      <w:r w:rsidR="004D107C">
        <w:rPr>
          <w:rFonts w:ascii="Times New Roman" w:eastAsia="Times New Roman" w:hAnsi="Times New Roman" w:cs="Times New Roman"/>
          <w:color w:val="000000"/>
          <w:sz w:val="28"/>
          <w:szCs w:val="28"/>
        </w:rPr>
        <w:t>158,8</w:t>
      </w:r>
      <w:r>
        <w:rPr>
          <w:rFonts w:ascii="Times New Roman" w:eastAsia="Times New Roman" w:hAnsi="Times New Roman" w:cs="Times New Roman"/>
          <w:color w:val="000000"/>
          <w:sz w:val="28"/>
          <w:szCs w:val="28"/>
        </w:rPr>
        <w:t xml:space="preserve"> тыс. рублей. </w:t>
      </w:r>
      <w:r w:rsidR="004D107C">
        <w:rPr>
          <w:rFonts w:ascii="Times New Roman" w:eastAsia="Times New Roman" w:hAnsi="Times New Roman" w:cs="Times New Roman"/>
          <w:color w:val="000000"/>
          <w:sz w:val="28"/>
          <w:szCs w:val="28"/>
        </w:rPr>
        <w:t xml:space="preserve">Причиной роста является </w:t>
      </w:r>
      <w:r w:rsidR="004D107C">
        <w:rPr>
          <w:rFonts w:ascii="Times New Roman" w:eastAsia="Times New Roman" w:hAnsi="Times New Roman" w:cs="Times New Roman"/>
          <w:color w:val="000000"/>
          <w:sz w:val="28"/>
          <w:szCs w:val="28"/>
          <w:shd w:val="clear" w:color="auto" w:fill="FFFFFF"/>
        </w:rPr>
        <w:t>з</w:t>
      </w:r>
      <w:r w:rsidR="004D107C" w:rsidRPr="00B65B0F">
        <w:rPr>
          <w:rFonts w:ascii="Times New Roman" w:eastAsia="Times New Roman" w:hAnsi="Times New Roman" w:cs="Times New Roman"/>
          <w:color w:val="000000"/>
          <w:sz w:val="28"/>
          <w:szCs w:val="28"/>
          <w:shd w:val="clear" w:color="auto" w:fill="FFFFFF"/>
        </w:rPr>
        <w:t>аключен</w:t>
      </w:r>
      <w:r w:rsidR="004D107C">
        <w:rPr>
          <w:rFonts w:ascii="Times New Roman" w:eastAsia="Times New Roman" w:hAnsi="Times New Roman" w:cs="Times New Roman"/>
          <w:color w:val="000000"/>
          <w:sz w:val="28"/>
          <w:szCs w:val="28"/>
          <w:shd w:val="clear" w:color="auto" w:fill="FFFFFF"/>
        </w:rPr>
        <w:t>ие</w:t>
      </w:r>
      <w:r w:rsidR="004D107C" w:rsidRPr="00B65B0F">
        <w:rPr>
          <w:rFonts w:ascii="Times New Roman" w:eastAsia="Times New Roman" w:hAnsi="Times New Roman" w:cs="Times New Roman"/>
          <w:color w:val="000000"/>
          <w:sz w:val="28"/>
          <w:szCs w:val="28"/>
          <w:shd w:val="clear" w:color="auto" w:fill="FFFFFF"/>
        </w:rPr>
        <w:t xml:space="preserve"> новы</w:t>
      </w:r>
      <w:r w:rsidR="004D107C">
        <w:rPr>
          <w:rFonts w:ascii="Times New Roman" w:eastAsia="Times New Roman" w:hAnsi="Times New Roman" w:cs="Times New Roman"/>
          <w:color w:val="000000"/>
          <w:sz w:val="28"/>
          <w:szCs w:val="28"/>
          <w:shd w:val="clear" w:color="auto" w:fill="FFFFFF"/>
        </w:rPr>
        <w:t>х</w:t>
      </w:r>
      <w:r w:rsidR="004D107C" w:rsidRPr="00B65B0F">
        <w:rPr>
          <w:rFonts w:ascii="Times New Roman" w:eastAsia="Times New Roman" w:hAnsi="Times New Roman" w:cs="Times New Roman"/>
          <w:color w:val="000000"/>
          <w:sz w:val="28"/>
          <w:szCs w:val="28"/>
          <w:shd w:val="clear" w:color="auto" w:fill="FFFFFF"/>
        </w:rPr>
        <w:t xml:space="preserve"> договор</w:t>
      </w:r>
      <w:r w:rsidR="004D107C">
        <w:rPr>
          <w:rFonts w:ascii="Times New Roman" w:eastAsia="Times New Roman" w:hAnsi="Times New Roman" w:cs="Times New Roman"/>
          <w:color w:val="000000"/>
          <w:sz w:val="28"/>
          <w:szCs w:val="28"/>
          <w:shd w:val="clear" w:color="auto" w:fill="FFFFFF"/>
        </w:rPr>
        <w:t>ов</w:t>
      </w:r>
      <w:r w:rsidR="004D107C" w:rsidRPr="00B65B0F">
        <w:rPr>
          <w:rFonts w:ascii="Times New Roman" w:eastAsia="Times New Roman" w:hAnsi="Times New Roman" w:cs="Times New Roman"/>
          <w:color w:val="000000"/>
          <w:sz w:val="28"/>
          <w:szCs w:val="28"/>
          <w:shd w:val="clear" w:color="auto" w:fill="FFFFFF"/>
        </w:rPr>
        <w:t xml:space="preserve"> аренды с</w:t>
      </w:r>
      <w:r w:rsidR="004D107C">
        <w:rPr>
          <w:rFonts w:ascii="Times New Roman" w:eastAsia="Times New Roman" w:hAnsi="Times New Roman" w:cs="Times New Roman"/>
          <w:color w:val="000000"/>
          <w:sz w:val="28"/>
          <w:szCs w:val="28"/>
          <w:shd w:val="clear" w:color="auto" w:fill="FFFFFF"/>
        </w:rPr>
        <w:t xml:space="preserve"> ООО «</w:t>
      </w:r>
      <w:r w:rsidR="004D107C" w:rsidRPr="004D107C">
        <w:rPr>
          <w:rFonts w:ascii="Times New Roman" w:eastAsia="Times New Roman" w:hAnsi="Times New Roman" w:cs="Times New Roman"/>
          <w:color w:val="000000"/>
          <w:sz w:val="28"/>
          <w:szCs w:val="28"/>
          <w:shd w:val="clear" w:color="auto" w:fill="FFFFFF"/>
        </w:rPr>
        <w:t xml:space="preserve">УК </w:t>
      </w:r>
      <w:proofErr w:type="spellStart"/>
      <w:r w:rsidR="004D107C" w:rsidRPr="004D107C">
        <w:rPr>
          <w:rFonts w:ascii="Times New Roman" w:eastAsia="Times New Roman" w:hAnsi="Times New Roman" w:cs="Times New Roman"/>
          <w:color w:val="000000"/>
          <w:sz w:val="28"/>
          <w:szCs w:val="28"/>
          <w:shd w:val="clear" w:color="auto" w:fill="FFFFFF"/>
        </w:rPr>
        <w:t>ПРОДИМЕКС-Сахар</w:t>
      </w:r>
      <w:proofErr w:type="spellEnd"/>
      <w:r w:rsidR="004D107C">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rPr>
        <w:t>.</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Прочие доходы от оказания платных услуг и компенсации затрат государства </w:t>
      </w:r>
      <w:r>
        <w:rPr>
          <w:rFonts w:ascii="Times New Roman" w:eastAsia="Times New Roman" w:hAnsi="Times New Roman" w:cs="Times New Roman"/>
          <w:color w:val="000000"/>
          <w:sz w:val="28"/>
          <w:szCs w:val="28"/>
        </w:rPr>
        <w:t>в  202</w:t>
      </w:r>
      <w:r w:rsidR="004D107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годом </w:t>
      </w:r>
      <w:r w:rsidR="004D107C">
        <w:rPr>
          <w:rFonts w:ascii="Times New Roman" w:eastAsia="Times New Roman" w:hAnsi="Times New Roman" w:cs="Times New Roman"/>
          <w:color w:val="000000"/>
          <w:sz w:val="28"/>
          <w:szCs w:val="28"/>
        </w:rPr>
        <w:t>увеличились</w:t>
      </w:r>
      <w:r>
        <w:rPr>
          <w:rFonts w:ascii="Times New Roman" w:eastAsia="Times New Roman" w:hAnsi="Times New Roman" w:cs="Times New Roman"/>
          <w:color w:val="000000"/>
          <w:sz w:val="28"/>
          <w:szCs w:val="28"/>
        </w:rPr>
        <w:t xml:space="preserve"> на </w:t>
      </w:r>
      <w:r w:rsidR="004D107C">
        <w:rPr>
          <w:rFonts w:ascii="Times New Roman" w:eastAsia="Times New Roman" w:hAnsi="Times New Roman" w:cs="Times New Roman"/>
          <w:color w:val="000000"/>
          <w:sz w:val="28"/>
          <w:szCs w:val="28"/>
        </w:rPr>
        <w:t>158,1</w:t>
      </w:r>
      <w:r>
        <w:rPr>
          <w:rFonts w:ascii="Times New Roman" w:eastAsia="Times New Roman" w:hAnsi="Times New Roman" w:cs="Times New Roman"/>
          <w:color w:val="000000"/>
          <w:sz w:val="28"/>
          <w:szCs w:val="28"/>
        </w:rPr>
        <w:t xml:space="preserve"> тыс.</w:t>
      </w:r>
      <w:r w:rsidR="004D107C">
        <w:rPr>
          <w:rFonts w:ascii="Times New Roman" w:eastAsia="Times New Roman" w:hAnsi="Times New Roman" w:cs="Times New Roman"/>
          <w:color w:val="000000"/>
          <w:sz w:val="28"/>
          <w:szCs w:val="28"/>
        </w:rPr>
        <w:t xml:space="preserve"> рублей. Проведение</w:t>
      </w:r>
      <w:r>
        <w:rPr>
          <w:rFonts w:ascii="Times New Roman" w:eastAsia="Times New Roman" w:hAnsi="Times New Roman" w:cs="Times New Roman"/>
          <w:color w:val="000000"/>
          <w:sz w:val="28"/>
          <w:szCs w:val="28"/>
        </w:rPr>
        <w:t xml:space="preserve"> культурно-массовых мероприятий в МКУК «Петровский сельский Дом культуры» (</w:t>
      </w:r>
      <w:r w:rsidR="004D107C">
        <w:rPr>
          <w:rFonts w:ascii="Times New Roman" w:eastAsia="Times New Roman" w:hAnsi="Times New Roman" w:cs="Times New Roman"/>
          <w:color w:val="000000"/>
          <w:sz w:val="28"/>
          <w:szCs w:val="28"/>
        </w:rPr>
        <w:t>патриотический концерт</w:t>
      </w:r>
      <w:r>
        <w:rPr>
          <w:rFonts w:ascii="Times New Roman" w:eastAsia="Times New Roman" w:hAnsi="Times New Roman" w:cs="Times New Roman"/>
          <w:color w:val="000000"/>
          <w:sz w:val="28"/>
          <w:szCs w:val="28"/>
        </w:rPr>
        <w:t>)</w:t>
      </w:r>
      <w:r w:rsidR="004D107C">
        <w:rPr>
          <w:rFonts w:ascii="Times New Roman" w:eastAsia="Times New Roman" w:hAnsi="Times New Roman" w:cs="Times New Roman"/>
          <w:color w:val="000000"/>
          <w:sz w:val="28"/>
          <w:szCs w:val="28"/>
        </w:rPr>
        <w:t xml:space="preserve"> – 0,7 тыс.рублей</w:t>
      </w:r>
      <w:r>
        <w:rPr>
          <w:rFonts w:ascii="Times New Roman" w:eastAsia="Times New Roman" w:hAnsi="Times New Roman" w:cs="Times New Roman"/>
          <w:color w:val="000000"/>
          <w:sz w:val="28"/>
          <w:szCs w:val="28"/>
        </w:rPr>
        <w:t>.</w:t>
      </w:r>
      <w:r w:rsidR="00C23084">
        <w:rPr>
          <w:rFonts w:ascii="Times New Roman" w:eastAsia="Times New Roman" w:hAnsi="Times New Roman" w:cs="Times New Roman"/>
          <w:color w:val="000000"/>
          <w:sz w:val="28"/>
          <w:szCs w:val="28"/>
        </w:rPr>
        <w:t xml:space="preserve"> </w:t>
      </w:r>
      <w:r w:rsidR="002E07F6" w:rsidRPr="002E07F6">
        <w:rPr>
          <w:rFonts w:ascii="Times New Roman" w:eastAsia="Times New Roman" w:hAnsi="Times New Roman" w:cs="Times New Roman"/>
          <w:color w:val="000000"/>
          <w:sz w:val="28"/>
          <w:szCs w:val="28"/>
        </w:rPr>
        <w:t>Возврат межбюджетных трансфертов, имеющих целевое назначение, прошлых лет (средства были выделены на ремонт СДК)</w:t>
      </w:r>
      <w:r w:rsidR="00C23084" w:rsidRPr="00C23084">
        <w:rPr>
          <w:rFonts w:ascii="Times New Roman" w:eastAsia="Times New Roman" w:hAnsi="Times New Roman" w:cs="Times New Roman"/>
          <w:color w:val="000000"/>
          <w:sz w:val="28"/>
          <w:szCs w:val="28"/>
        </w:rPr>
        <w:t xml:space="preserve"> по МК № 0131300053721000011</w:t>
      </w:r>
      <w:r w:rsidR="00C23084">
        <w:rPr>
          <w:rFonts w:ascii="Times New Roman" w:eastAsia="Times New Roman" w:hAnsi="Times New Roman" w:cs="Times New Roman"/>
          <w:color w:val="000000"/>
          <w:sz w:val="28"/>
          <w:szCs w:val="28"/>
        </w:rPr>
        <w:t xml:space="preserve"> </w:t>
      </w:r>
      <w:r w:rsidR="00C23084" w:rsidRPr="00C23084">
        <w:rPr>
          <w:rFonts w:ascii="Times New Roman" w:eastAsia="Times New Roman" w:hAnsi="Times New Roman" w:cs="Times New Roman"/>
          <w:color w:val="000000"/>
          <w:sz w:val="28"/>
          <w:szCs w:val="28"/>
        </w:rPr>
        <w:t>от 19 февраля 2021 г.</w:t>
      </w:r>
      <w:r w:rsidR="00C23084">
        <w:rPr>
          <w:rFonts w:ascii="Times New Roman" w:eastAsia="Times New Roman" w:hAnsi="Times New Roman" w:cs="Times New Roman"/>
          <w:color w:val="000000"/>
          <w:sz w:val="28"/>
          <w:szCs w:val="28"/>
        </w:rPr>
        <w:t xml:space="preserve"> от </w:t>
      </w:r>
      <w:r w:rsidR="00C23084" w:rsidRPr="00C23084">
        <w:rPr>
          <w:rFonts w:ascii="Times New Roman" w:eastAsia="Times New Roman" w:hAnsi="Times New Roman" w:cs="Times New Roman"/>
          <w:color w:val="000000"/>
          <w:sz w:val="28"/>
          <w:szCs w:val="28"/>
        </w:rPr>
        <w:t>ООО «АКЦЕНТ-СТРОЙ»</w:t>
      </w:r>
      <w:r w:rsidR="00C23084">
        <w:rPr>
          <w:rFonts w:ascii="Times New Roman" w:eastAsia="Times New Roman" w:hAnsi="Times New Roman" w:cs="Times New Roman"/>
          <w:color w:val="000000"/>
          <w:sz w:val="28"/>
          <w:szCs w:val="28"/>
        </w:rPr>
        <w:t xml:space="preserve"> (</w:t>
      </w:r>
      <w:r w:rsidR="002E07F6" w:rsidRPr="002E07F6">
        <w:rPr>
          <w:rFonts w:ascii="Times New Roman" w:eastAsia="Times New Roman" w:hAnsi="Times New Roman" w:cs="Times New Roman"/>
          <w:color w:val="000000"/>
          <w:sz w:val="28"/>
          <w:szCs w:val="28"/>
        </w:rPr>
        <w:t>представлени</w:t>
      </w:r>
      <w:r w:rsidR="002E07F6">
        <w:rPr>
          <w:rFonts w:ascii="Times New Roman" w:eastAsia="Times New Roman" w:hAnsi="Times New Roman" w:cs="Times New Roman"/>
          <w:color w:val="000000"/>
          <w:sz w:val="28"/>
          <w:szCs w:val="28"/>
        </w:rPr>
        <w:t>е</w:t>
      </w:r>
      <w:r w:rsidR="002E07F6" w:rsidRPr="002E07F6">
        <w:rPr>
          <w:rFonts w:ascii="Times New Roman" w:eastAsia="Times New Roman" w:hAnsi="Times New Roman" w:cs="Times New Roman"/>
          <w:color w:val="000000"/>
          <w:sz w:val="28"/>
          <w:szCs w:val="28"/>
        </w:rPr>
        <w:t xml:space="preserve"> прокуратуры</w:t>
      </w:r>
      <w:r w:rsidR="00C23084">
        <w:rPr>
          <w:rFonts w:ascii="Times New Roman" w:eastAsia="Times New Roman" w:hAnsi="Times New Roman" w:cs="Times New Roman"/>
          <w:color w:val="000000"/>
          <w:sz w:val="28"/>
          <w:szCs w:val="28"/>
        </w:rPr>
        <w:t>) – 157,4 тыс. рублей.</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Штрафные санкции</w:t>
      </w:r>
      <w:r>
        <w:rPr>
          <w:rFonts w:ascii="Times New Roman" w:eastAsia="Times New Roman" w:hAnsi="Times New Roman" w:cs="Times New Roman"/>
          <w:color w:val="000000"/>
          <w:sz w:val="28"/>
          <w:szCs w:val="28"/>
        </w:rPr>
        <w:t xml:space="preserve"> </w:t>
      </w:r>
      <w:r w:rsidR="00011566">
        <w:rPr>
          <w:rFonts w:ascii="Times New Roman" w:eastAsia="Times New Roman" w:hAnsi="Times New Roman" w:cs="Times New Roman"/>
          <w:color w:val="000000"/>
          <w:sz w:val="28"/>
          <w:szCs w:val="28"/>
        </w:rPr>
        <w:t>снизились</w:t>
      </w:r>
      <w:r>
        <w:rPr>
          <w:rFonts w:ascii="Times New Roman" w:eastAsia="Times New Roman" w:hAnsi="Times New Roman" w:cs="Times New Roman"/>
          <w:color w:val="000000"/>
          <w:sz w:val="28"/>
          <w:szCs w:val="28"/>
        </w:rPr>
        <w:t xml:space="preserve"> в 202</w:t>
      </w:r>
      <w:r w:rsidR="0001156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по сравнению с  202</w:t>
      </w:r>
      <w:r w:rsidR="0001156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 на </w:t>
      </w:r>
      <w:r w:rsidR="00011566">
        <w:rPr>
          <w:rFonts w:ascii="Times New Roman" w:eastAsia="Times New Roman" w:hAnsi="Times New Roman" w:cs="Times New Roman"/>
          <w:color w:val="000000"/>
          <w:sz w:val="28"/>
          <w:szCs w:val="28"/>
        </w:rPr>
        <w:t>201,6</w:t>
      </w:r>
      <w:r>
        <w:rPr>
          <w:rFonts w:ascii="Times New Roman" w:eastAsia="Times New Roman" w:hAnsi="Times New Roman" w:cs="Times New Roman"/>
          <w:color w:val="000000"/>
          <w:sz w:val="28"/>
          <w:szCs w:val="28"/>
        </w:rPr>
        <w:t xml:space="preserve"> тыс. рублей. Штрафы получены за нарушение законодательства о </w:t>
      </w:r>
      <w:r>
        <w:rPr>
          <w:rFonts w:ascii="Times New Roman" w:eastAsia="Times New Roman" w:hAnsi="Times New Roman" w:cs="Times New Roman"/>
          <w:color w:val="000000"/>
          <w:sz w:val="28"/>
          <w:szCs w:val="28"/>
        </w:rPr>
        <w:lastRenderedPageBreak/>
        <w:t>контрактной системе в сфере закупок (неисполнение условий контракта)</w:t>
      </w:r>
      <w:r w:rsidR="00636076">
        <w:rPr>
          <w:rFonts w:ascii="Times New Roman" w:eastAsia="Times New Roman" w:hAnsi="Times New Roman" w:cs="Times New Roman"/>
          <w:color w:val="000000"/>
          <w:sz w:val="28"/>
          <w:szCs w:val="28"/>
        </w:rPr>
        <w:t xml:space="preserve"> – 88,1тыс. рублей:</w:t>
      </w:r>
      <w:r>
        <w:rPr>
          <w:rFonts w:ascii="Times New Roman" w:eastAsia="Times New Roman" w:hAnsi="Times New Roman" w:cs="Times New Roman"/>
          <w:color w:val="000000"/>
          <w:sz w:val="28"/>
          <w:szCs w:val="28"/>
        </w:rPr>
        <w:t xml:space="preserve"> </w:t>
      </w:r>
      <w:r w:rsidR="00636076">
        <w:rPr>
          <w:rFonts w:ascii="Times New Roman" w:eastAsia="Times New Roman" w:hAnsi="Times New Roman" w:cs="Times New Roman"/>
          <w:color w:val="000000"/>
          <w:sz w:val="28"/>
          <w:szCs w:val="28"/>
        </w:rPr>
        <w:t xml:space="preserve">ИП </w:t>
      </w:r>
      <w:r w:rsidR="00636076" w:rsidRPr="00636076">
        <w:rPr>
          <w:rFonts w:ascii="Times New Roman" w:eastAsia="Times New Roman" w:hAnsi="Times New Roman" w:cs="Times New Roman"/>
          <w:color w:val="000000"/>
          <w:sz w:val="28"/>
          <w:szCs w:val="28"/>
        </w:rPr>
        <w:t>Андросов И</w:t>
      </w:r>
      <w:r w:rsidR="00636076">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 </w:t>
      </w:r>
      <w:r w:rsidR="00636076">
        <w:rPr>
          <w:rFonts w:ascii="Times New Roman" w:eastAsia="Times New Roman" w:hAnsi="Times New Roman" w:cs="Times New Roman"/>
          <w:color w:val="000000"/>
          <w:sz w:val="28"/>
          <w:szCs w:val="28"/>
        </w:rPr>
        <w:t>82,1</w:t>
      </w:r>
      <w:r>
        <w:rPr>
          <w:rFonts w:ascii="Times New Roman" w:eastAsia="Times New Roman" w:hAnsi="Times New Roman" w:cs="Times New Roman"/>
          <w:color w:val="000000"/>
          <w:sz w:val="28"/>
          <w:szCs w:val="28"/>
        </w:rPr>
        <w:t xml:space="preserve"> тыс.рублей, </w:t>
      </w:r>
      <w:r w:rsidR="00636076" w:rsidRPr="00636076">
        <w:rPr>
          <w:rFonts w:ascii="Times New Roman" w:eastAsia="Times New Roman" w:hAnsi="Times New Roman" w:cs="Times New Roman"/>
          <w:color w:val="000000"/>
          <w:sz w:val="28"/>
          <w:szCs w:val="28"/>
        </w:rPr>
        <w:t xml:space="preserve">ООО </w:t>
      </w:r>
      <w:r w:rsidR="00636076">
        <w:rPr>
          <w:rFonts w:ascii="Times New Roman" w:eastAsia="Times New Roman" w:hAnsi="Times New Roman" w:cs="Times New Roman"/>
          <w:color w:val="000000"/>
          <w:sz w:val="28"/>
          <w:szCs w:val="28"/>
        </w:rPr>
        <w:t>«</w:t>
      </w:r>
      <w:proofErr w:type="spellStart"/>
      <w:r w:rsidR="00636076" w:rsidRPr="00636076">
        <w:rPr>
          <w:rFonts w:ascii="Times New Roman" w:eastAsia="Times New Roman" w:hAnsi="Times New Roman" w:cs="Times New Roman"/>
          <w:color w:val="000000"/>
          <w:sz w:val="28"/>
          <w:szCs w:val="28"/>
        </w:rPr>
        <w:t>Эталонстройцентр</w:t>
      </w:r>
      <w:proofErr w:type="spellEnd"/>
      <w:r w:rsidR="00636076">
        <w:rPr>
          <w:rFonts w:ascii="Times New Roman" w:eastAsia="Times New Roman" w:hAnsi="Times New Roman" w:cs="Times New Roman"/>
          <w:color w:val="000000"/>
          <w:sz w:val="28"/>
          <w:szCs w:val="28"/>
        </w:rPr>
        <w:t xml:space="preserve">» – 6,0 </w:t>
      </w:r>
      <w:r>
        <w:rPr>
          <w:rFonts w:ascii="Times New Roman" w:eastAsia="Times New Roman" w:hAnsi="Times New Roman" w:cs="Times New Roman"/>
          <w:color w:val="000000"/>
          <w:sz w:val="28"/>
          <w:szCs w:val="28"/>
        </w:rPr>
        <w:t xml:space="preserve">тыс.руб. </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Прочие неналоговые доходы </w:t>
      </w:r>
      <w:r w:rsidR="00636076">
        <w:rPr>
          <w:rFonts w:ascii="Times New Roman" w:eastAsia="Times New Roman" w:hAnsi="Times New Roman" w:cs="Times New Roman"/>
          <w:color w:val="000000"/>
          <w:sz w:val="28"/>
          <w:szCs w:val="28"/>
        </w:rPr>
        <w:t>снизились</w:t>
      </w:r>
      <w:r>
        <w:rPr>
          <w:rFonts w:ascii="Times New Roman" w:eastAsia="Times New Roman" w:hAnsi="Times New Roman" w:cs="Times New Roman"/>
          <w:color w:val="000000"/>
          <w:sz w:val="28"/>
          <w:szCs w:val="28"/>
        </w:rPr>
        <w:t xml:space="preserve"> в 202</w:t>
      </w:r>
      <w:r w:rsidR="0063607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на 5,0 тыс.рублей </w:t>
      </w:r>
      <w:r w:rsidR="00636076">
        <w:rPr>
          <w:rFonts w:ascii="Times New Roman" w:eastAsia="Times New Roman" w:hAnsi="Times New Roman" w:cs="Times New Roman"/>
          <w:color w:val="000000"/>
          <w:sz w:val="28"/>
          <w:szCs w:val="28"/>
        </w:rPr>
        <w:t>и составили – 15 тыс. рублей</w:t>
      </w:r>
      <w:r w:rsidR="00BE4965">
        <w:rPr>
          <w:rFonts w:ascii="Times New Roman" w:eastAsia="Times New Roman" w:hAnsi="Times New Roman" w:cs="Times New Roman"/>
          <w:color w:val="000000"/>
          <w:sz w:val="28"/>
          <w:szCs w:val="28"/>
        </w:rPr>
        <w:t xml:space="preserve">. </w:t>
      </w:r>
      <w:r w:rsidR="00BE4965" w:rsidRPr="00BE4965">
        <w:rPr>
          <w:rFonts w:ascii="Times New Roman" w:eastAsia="Times New Roman" w:hAnsi="Times New Roman" w:cs="Times New Roman"/>
          <w:color w:val="000000"/>
          <w:sz w:val="28"/>
          <w:szCs w:val="28"/>
        </w:rPr>
        <w:t xml:space="preserve">Оплата за размещение нестационарного торгового объекта от ИП Гудков В.В. и </w:t>
      </w:r>
      <w:r w:rsidR="00BE4965">
        <w:rPr>
          <w:rFonts w:ascii="Times New Roman" w:eastAsia="Times New Roman" w:hAnsi="Times New Roman" w:cs="Times New Roman"/>
          <w:color w:val="000000"/>
          <w:sz w:val="28"/>
          <w:szCs w:val="28"/>
        </w:rPr>
        <w:t xml:space="preserve">ИП </w:t>
      </w:r>
      <w:proofErr w:type="spellStart"/>
      <w:r w:rsidR="00BE4965" w:rsidRPr="00BE4965">
        <w:rPr>
          <w:rFonts w:ascii="Times New Roman" w:eastAsia="Times New Roman" w:hAnsi="Times New Roman" w:cs="Times New Roman"/>
          <w:color w:val="000000"/>
          <w:sz w:val="28"/>
          <w:szCs w:val="28"/>
        </w:rPr>
        <w:t>Кисилева</w:t>
      </w:r>
      <w:proofErr w:type="spellEnd"/>
      <w:r w:rsidR="00BE4965" w:rsidRPr="00BE4965">
        <w:rPr>
          <w:rFonts w:ascii="Times New Roman" w:eastAsia="Times New Roman" w:hAnsi="Times New Roman" w:cs="Times New Roman"/>
          <w:color w:val="000000"/>
          <w:sz w:val="28"/>
          <w:szCs w:val="28"/>
        </w:rPr>
        <w:t xml:space="preserve"> Н.В.</w:t>
      </w:r>
    </w:p>
    <w:p w:rsidR="006F328B" w:rsidRDefault="005A27AA">
      <w:pPr>
        <w:spacing w:line="360" w:lineRule="auto"/>
        <w:ind w:firstLine="720"/>
        <w:jc w:val="both"/>
      </w:pPr>
      <w:r>
        <w:rPr>
          <w:rFonts w:ascii="Times New Roman" w:eastAsia="Times New Roman" w:hAnsi="Times New Roman" w:cs="Times New Roman"/>
          <w:b/>
          <w:color w:val="000000"/>
          <w:sz w:val="28"/>
          <w:szCs w:val="28"/>
        </w:rPr>
        <w:t>Безвозмездные перечисления</w:t>
      </w:r>
      <w:r>
        <w:rPr>
          <w:rFonts w:ascii="Times New Roman" w:eastAsia="Times New Roman" w:hAnsi="Times New Roman" w:cs="Times New Roman"/>
          <w:color w:val="000000"/>
          <w:sz w:val="28"/>
          <w:szCs w:val="28"/>
        </w:rPr>
        <w:t xml:space="preserve"> в бюджет Перелешинского городского поселения составили </w:t>
      </w:r>
      <w:r w:rsidR="00463991" w:rsidRPr="000E1535">
        <w:rPr>
          <w:rFonts w:ascii="Times New Roman" w:eastAsia="Times New Roman" w:hAnsi="Times New Roman" w:cs="Times New Roman"/>
          <w:color w:val="000000"/>
          <w:sz w:val="28"/>
          <w:szCs w:val="28"/>
        </w:rPr>
        <w:t>58</w:t>
      </w:r>
      <w:r w:rsidR="00463991">
        <w:rPr>
          <w:rFonts w:ascii="Times New Roman" w:eastAsia="Times New Roman" w:hAnsi="Times New Roman" w:cs="Times New Roman"/>
          <w:color w:val="000000"/>
          <w:sz w:val="28"/>
          <w:szCs w:val="28"/>
        </w:rPr>
        <w:t> </w:t>
      </w:r>
      <w:r w:rsidR="00463991" w:rsidRPr="000E1535">
        <w:rPr>
          <w:rFonts w:ascii="Times New Roman" w:eastAsia="Times New Roman" w:hAnsi="Times New Roman" w:cs="Times New Roman"/>
          <w:color w:val="000000"/>
          <w:sz w:val="28"/>
          <w:szCs w:val="28"/>
        </w:rPr>
        <w:t>393</w:t>
      </w:r>
      <w:r w:rsidR="00463991">
        <w:rPr>
          <w:rFonts w:ascii="Times New Roman" w:eastAsia="Times New Roman" w:hAnsi="Times New Roman" w:cs="Times New Roman"/>
          <w:color w:val="000000"/>
          <w:sz w:val="28"/>
          <w:szCs w:val="28"/>
        </w:rPr>
        <w:t>,</w:t>
      </w:r>
      <w:r w:rsidR="00463991" w:rsidRPr="000E1535">
        <w:rPr>
          <w:rFonts w:ascii="Times New Roman" w:eastAsia="Times New Roman" w:hAnsi="Times New Roman" w:cs="Times New Roman"/>
          <w:color w:val="000000"/>
          <w:sz w:val="28"/>
          <w:szCs w:val="28"/>
        </w:rPr>
        <w:t>3</w:t>
      </w:r>
      <w:r w:rsidR="004639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тыс. рублей. По сравнению с 202</w:t>
      </w:r>
      <w:r w:rsidR="00CD4BC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годом поступления увеличились на </w:t>
      </w:r>
      <w:r w:rsidR="00463991">
        <w:rPr>
          <w:rFonts w:ascii="Times New Roman" w:eastAsia="Times New Roman" w:hAnsi="Times New Roman" w:cs="Times New Roman"/>
          <w:color w:val="000000"/>
          <w:sz w:val="28"/>
          <w:szCs w:val="28"/>
        </w:rPr>
        <w:t xml:space="preserve">4 309,6 тыс. рублей за счет </w:t>
      </w:r>
      <w:r>
        <w:rPr>
          <w:rFonts w:ascii="Times New Roman" w:eastAsia="Times New Roman" w:hAnsi="Times New Roman" w:cs="Times New Roman"/>
          <w:color w:val="000000"/>
          <w:sz w:val="28"/>
          <w:szCs w:val="28"/>
        </w:rPr>
        <w:t xml:space="preserve">областного финансирования </w:t>
      </w:r>
      <w:r w:rsidR="00463991">
        <w:rPr>
          <w:rFonts w:ascii="Times New Roman" w:eastAsia="Times New Roman" w:hAnsi="Times New Roman" w:cs="Times New Roman"/>
          <w:color w:val="000000"/>
          <w:sz w:val="28"/>
        </w:rPr>
        <w:t>реконструкции водопроводных сетей</w:t>
      </w:r>
      <w:r>
        <w:rPr>
          <w:rFonts w:ascii="Times New Roman" w:eastAsia="Times New Roman" w:hAnsi="Times New Roman" w:cs="Times New Roman"/>
          <w:color w:val="000000"/>
          <w:sz w:val="28"/>
          <w:szCs w:val="28"/>
        </w:rPr>
        <w:t>, текущего ремонта дорог общего пользования местного значения.</w:t>
      </w:r>
    </w:p>
    <w:p w:rsidR="006F328B" w:rsidRDefault="005A27AA">
      <w:pPr>
        <w:spacing w:line="360" w:lineRule="auto"/>
        <w:ind w:firstLine="720"/>
        <w:jc w:val="both"/>
      </w:pPr>
      <w:r>
        <w:rPr>
          <w:rFonts w:ascii="Times New Roman" w:eastAsia="Times New Roman" w:hAnsi="Times New Roman" w:cs="Times New Roman"/>
          <w:color w:val="000000"/>
          <w:sz w:val="28"/>
          <w:szCs w:val="28"/>
        </w:rPr>
        <w:t>По  расходам бюджет городского поселения  202</w:t>
      </w:r>
      <w:r w:rsidR="0061448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исполнен  на сумму  </w:t>
      </w:r>
      <w:r w:rsidR="0061448D" w:rsidRPr="0061448D">
        <w:rPr>
          <w:rFonts w:ascii="Times New Roman" w:eastAsia="Times New Roman" w:hAnsi="Times New Roman" w:cs="Times New Roman"/>
          <w:color w:val="000000"/>
          <w:sz w:val="28"/>
          <w:szCs w:val="28"/>
        </w:rPr>
        <w:t>94</w:t>
      </w:r>
      <w:r w:rsidR="0061448D">
        <w:rPr>
          <w:rFonts w:ascii="Times New Roman" w:eastAsia="Times New Roman" w:hAnsi="Times New Roman" w:cs="Times New Roman"/>
          <w:color w:val="000000"/>
          <w:sz w:val="28"/>
          <w:szCs w:val="28"/>
        </w:rPr>
        <w:t> </w:t>
      </w:r>
      <w:r w:rsidR="0061448D" w:rsidRPr="0061448D">
        <w:rPr>
          <w:rFonts w:ascii="Times New Roman" w:eastAsia="Times New Roman" w:hAnsi="Times New Roman" w:cs="Times New Roman"/>
          <w:color w:val="000000"/>
          <w:sz w:val="28"/>
          <w:szCs w:val="28"/>
        </w:rPr>
        <w:t>363</w:t>
      </w:r>
      <w:r w:rsidR="0061448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тыс. рублей, при утвержденном плане на сумму </w:t>
      </w:r>
      <w:r w:rsidR="0061448D" w:rsidRPr="0061448D">
        <w:rPr>
          <w:rFonts w:ascii="Times New Roman" w:eastAsia="Times New Roman" w:hAnsi="Times New Roman" w:cs="Times New Roman"/>
          <w:color w:val="000000"/>
          <w:sz w:val="28"/>
          <w:szCs w:val="28"/>
        </w:rPr>
        <w:t>103</w:t>
      </w:r>
      <w:r w:rsidR="0061448D">
        <w:rPr>
          <w:rFonts w:ascii="Times New Roman" w:eastAsia="Times New Roman" w:hAnsi="Times New Roman" w:cs="Times New Roman"/>
          <w:color w:val="000000"/>
          <w:sz w:val="28"/>
          <w:szCs w:val="28"/>
        </w:rPr>
        <w:t> </w:t>
      </w:r>
      <w:r w:rsidR="0061448D" w:rsidRPr="0061448D">
        <w:rPr>
          <w:rFonts w:ascii="Times New Roman" w:eastAsia="Times New Roman" w:hAnsi="Times New Roman" w:cs="Times New Roman"/>
          <w:color w:val="000000"/>
          <w:sz w:val="28"/>
          <w:szCs w:val="28"/>
        </w:rPr>
        <w:t>711</w:t>
      </w:r>
      <w:r w:rsidR="0061448D">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 xml:space="preserve">тыс. рублей, разница составила </w:t>
      </w:r>
      <w:r w:rsidR="0061448D">
        <w:rPr>
          <w:rFonts w:ascii="Times New Roman" w:eastAsia="Times New Roman" w:hAnsi="Times New Roman" w:cs="Times New Roman"/>
          <w:color w:val="000000"/>
          <w:sz w:val="28"/>
          <w:szCs w:val="28"/>
        </w:rPr>
        <w:t>9 347,9</w:t>
      </w:r>
      <w:r>
        <w:rPr>
          <w:rFonts w:ascii="Times New Roman" w:eastAsia="Times New Roman" w:hAnsi="Times New Roman" w:cs="Times New Roman"/>
          <w:color w:val="000000"/>
          <w:sz w:val="28"/>
          <w:szCs w:val="28"/>
        </w:rPr>
        <w:t xml:space="preserve"> тыс. рублей, что составляет экономию фонда оплаты труда с начислениями аппарата администрации, уменьшение областных трансфертов на реконструкцию водопроводных сетей</w:t>
      </w:r>
      <w:r w:rsidR="00246509">
        <w:rPr>
          <w:rFonts w:ascii="Times New Roman" w:eastAsia="Times New Roman" w:hAnsi="Times New Roman" w:cs="Times New Roman"/>
          <w:color w:val="000000"/>
          <w:sz w:val="28"/>
          <w:szCs w:val="28"/>
        </w:rPr>
        <w:t xml:space="preserve"> и на текущий ремонт дорог общего пользования местного значения</w:t>
      </w:r>
      <w:r>
        <w:rPr>
          <w:rFonts w:ascii="Times New Roman" w:eastAsia="Times New Roman" w:hAnsi="Times New Roman" w:cs="Times New Roman"/>
          <w:color w:val="000000"/>
          <w:sz w:val="28"/>
          <w:szCs w:val="28"/>
        </w:rPr>
        <w:t>. Финансирование расходов бюджета городского поселения за истекший  202</w:t>
      </w:r>
      <w:r w:rsidR="0061448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 осуществлялось на основе принятых программ в сфере:  социальной политики, культуры, физкультуры, жилищно-коммунального хозяйства, управления и распоряжения собственностью поселения, дорожной сети, управление финансами, защита населения от ликвидации последствий ГО ЧС</w:t>
      </w:r>
      <w:r>
        <w:rPr>
          <w:rFonts w:ascii="Times New Roman" w:eastAsia="Times New Roman" w:hAnsi="Times New Roman" w:cs="Times New Roman"/>
          <w:color w:val="393838"/>
          <w:sz w:val="28"/>
          <w:szCs w:val="28"/>
        </w:rPr>
        <w:t xml:space="preserve">. </w:t>
      </w:r>
      <w:r>
        <w:rPr>
          <w:rFonts w:ascii="Times New Roman" w:eastAsia="Times New Roman" w:hAnsi="Times New Roman" w:cs="Times New Roman"/>
          <w:color w:val="000000"/>
          <w:sz w:val="28"/>
          <w:szCs w:val="28"/>
        </w:rPr>
        <w:t>Наибольший удельный вес  в расходах бюджета составляет финансирование отраслей общегосударственных расходов, национальной экономики, жилищно-коммунального хозяйства, культуры.</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На реализацию муниципальной программы «Социальная поддержка граждан» произведено расходов в сумме – </w:t>
      </w:r>
      <w:r w:rsidR="00246509">
        <w:rPr>
          <w:rFonts w:ascii="Times New Roman" w:eastAsia="Times New Roman" w:hAnsi="Times New Roman" w:cs="Times New Roman"/>
          <w:color w:val="000000"/>
          <w:sz w:val="28"/>
          <w:szCs w:val="28"/>
        </w:rPr>
        <w:t>280,1</w:t>
      </w:r>
      <w:r>
        <w:rPr>
          <w:rFonts w:ascii="Times New Roman" w:eastAsia="Times New Roman" w:hAnsi="Times New Roman" w:cs="Times New Roman"/>
          <w:color w:val="000000"/>
          <w:sz w:val="28"/>
          <w:szCs w:val="28"/>
        </w:rPr>
        <w:t xml:space="preserve"> тыс. рублей. На реализацию муниципальной программы «Обеспечение доступным и комфортным жильем и </w:t>
      </w:r>
      <w:r>
        <w:rPr>
          <w:rFonts w:ascii="Times New Roman" w:eastAsia="Times New Roman" w:hAnsi="Times New Roman" w:cs="Times New Roman"/>
          <w:color w:val="000000"/>
          <w:sz w:val="28"/>
          <w:szCs w:val="28"/>
        </w:rPr>
        <w:lastRenderedPageBreak/>
        <w:t xml:space="preserve">коммунальными услугами населения» расходы в отчетном периоде составили  – </w:t>
      </w:r>
      <w:r w:rsidR="00246509">
        <w:rPr>
          <w:rFonts w:ascii="Times New Roman" w:eastAsia="Times New Roman" w:hAnsi="Times New Roman" w:cs="Times New Roman"/>
          <w:color w:val="000000"/>
          <w:sz w:val="28"/>
          <w:szCs w:val="28"/>
        </w:rPr>
        <w:t>49 276,8</w:t>
      </w:r>
      <w:r>
        <w:rPr>
          <w:rFonts w:ascii="Times New Roman" w:eastAsia="Times New Roman" w:hAnsi="Times New Roman" w:cs="Times New Roman"/>
          <w:color w:val="000000"/>
          <w:sz w:val="28"/>
          <w:szCs w:val="28"/>
        </w:rPr>
        <w:t xml:space="preserve"> тыс. рублей, в том числе на благоустройство территории поселения – </w:t>
      </w:r>
      <w:r w:rsidR="00246509">
        <w:rPr>
          <w:rFonts w:ascii="Times New Roman" w:eastAsia="Times New Roman" w:hAnsi="Times New Roman" w:cs="Times New Roman"/>
          <w:color w:val="000000"/>
          <w:sz w:val="28"/>
          <w:szCs w:val="28"/>
        </w:rPr>
        <w:t>11 139,0</w:t>
      </w:r>
      <w:r>
        <w:rPr>
          <w:rFonts w:ascii="Times New Roman" w:eastAsia="Times New Roman" w:hAnsi="Times New Roman" w:cs="Times New Roman"/>
          <w:color w:val="000000"/>
          <w:sz w:val="28"/>
          <w:szCs w:val="28"/>
        </w:rPr>
        <w:t xml:space="preserve"> тыс. рублей. На реализацию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 </w:t>
      </w:r>
      <w:r w:rsidR="00246509">
        <w:rPr>
          <w:rFonts w:ascii="Times New Roman" w:eastAsia="Times New Roman" w:hAnsi="Times New Roman" w:cs="Times New Roman"/>
          <w:color w:val="000000"/>
          <w:sz w:val="28"/>
          <w:szCs w:val="28"/>
        </w:rPr>
        <w:t>50</w:t>
      </w:r>
      <w:r>
        <w:rPr>
          <w:rFonts w:ascii="Times New Roman" w:eastAsia="Times New Roman" w:hAnsi="Times New Roman" w:cs="Times New Roman"/>
          <w:color w:val="000000"/>
          <w:sz w:val="28"/>
          <w:szCs w:val="28"/>
        </w:rPr>
        <w:t xml:space="preserve">,0 тыс. рублей. На реализацию муниципальной программы «Развитие культуры и туризма» израсходовано – </w:t>
      </w:r>
      <w:r w:rsidR="00246509">
        <w:rPr>
          <w:rFonts w:ascii="Times New Roman" w:eastAsia="Times New Roman" w:hAnsi="Times New Roman" w:cs="Times New Roman"/>
          <w:color w:val="000000"/>
          <w:sz w:val="28"/>
          <w:szCs w:val="28"/>
        </w:rPr>
        <w:t>10 968,4</w:t>
      </w:r>
      <w:r>
        <w:rPr>
          <w:rFonts w:ascii="Times New Roman" w:eastAsia="Times New Roman" w:hAnsi="Times New Roman" w:cs="Times New Roman"/>
          <w:color w:val="000000"/>
          <w:sz w:val="28"/>
          <w:szCs w:val="28"/>
        </w:rPr>
        <w:t xml:space="preserve"> тыс. рублей. На реализацию муниципальной программы «Развитие физической культуры и спорта» произведено расходов в сумме – </w:t>
      </w:r>
      <w:r w:rsidR="00246509">
        <w:rPr>
          <w:rFonts w:ascii="Times New Roman" w:eastAsia="Times New Roman" w:hAnsi="Times New Roman" w:cs="Times New Roman"/>
          <w:color w:val="000000"/>
          <w:sz w:val="28"/>
          <w:szCs w:val="28"/>
        </w:rPr>
        <w:t>708,3</w:t>
      </w:r>
      <w:r>
        <w:rPr>
          <w:rFonts w:ascii="Times New Roman" w:eastAsia="Times New Roman" w:hAnsi="Times New Roman" w:cs="Times New Roman"/>
          <w:color w:val="000000"/>
          <w:sz w:val="28"/>
          <w:szCs w:val="28"/>
        </w:rPr>
        <w:t xml:space="preserve"> тыс. рублей. На реализацию муниципальной программы «Экономическое развитие и инновационная экономика» расходы составили – </w:t>
      </w:r>
      <w:r w:rsidR="006902F2">
        <w:rPr>
          <w:rFonts w:ascii="Times New Roman" w:eastAsia="Times New Roman" w:hAnsi="Times New Roman" w:cs="Times New Roman"/>
          <w:color w:val="000000"/>
          <w:sz w:val="28"/>
          <w:szCs w:val="28"/>
        </w:rPr>
        <w:t>6 171,3</w:t>
      </w:r>
      <w:r>
        <w:rPr>
          <w:rFonts w:ascii="Times New Roman" w:eastAsia="Times New Roman" w:hAnsi="Times New Roman" w:cs="Times New Roman"/>
          <w:color w:val="000000"/>
          <w:sz w:val="28"/>
          <w:szCs w:val="28"/>
        </w:rPr>
        <w:t xml:space="preserve"> тыс. рублей, в том числе на функционирование администрации городского поселения направлено – </w:t>
      </w:r>
      <w:r w:rsidR="006902F2" w:rsidRPr="006902F2">
        <w:rPr>
          <w:rFonts w:ascii="Times New Roman" w:eastAsia="Times New Roman" w:hAnsi="Times New Roman" w:cs="Times New Roman"/>
          <w:color w:val="000000"/>
          <w:sz w:val="28"/>
          <w:szCs w:val="28"/>
        </w:rPr>
        <w:t>4</w:t>
      </w:r>
      <w:r w:rsidR="006902F2">
        <w:rPr>
          <w:rFonts w:ascii="Times New Roman" w:eastAsia="Times New Roman" w:hAnsi="Times New Roman" w:cs="Times New Roman"/>
          <w:color w:val="000000"/>
          <w:sz w:val="28"/>
          <w:szCs w:val="28"/>
        </w:rPr>
        <w:t> </w:t>
      </w:r>
      <w:r w:rsidR="006902F2" w:rsidRPr="006902F2">
        <w:rPr>
          <w:rFonts w:ascii="Times New Roman" w:eastAsia="Times New Roman" w:hAnsi="Times New Roman" w:cs="Times New Roman"/>
          <w:color w:val="000000"/>
          <w:sz w:val="28"/>
          <w:szCs w:val="28"/>
        </w:rPr>
        <w:t>692</w:t>
      </w:r>
      <w:r w:rsidR="006902F2">
        <w:rPr>
          <w:rFonts w:ascii="Times New Roman" w:eastAsia="Times New Roman" w:hAnsi="Times New Roman" w:cs="Times New Roman"/>
          <w:color w:val="000000"/>
          <w:sz w:val="28"/>
          <w:szCs w:val="28"/>
        </w:rPr>
        <w:t>,</w:t>
      </w:r>
      <w:r w:rsidR="006902F2" w:rsidRPr="006902F2">
        <w:rPr>
          <w:rFonts w:ascii="Times New Roman" w:eastAsia="Times New Roman" w:hAnsi="Times New Roman" w:cs="Times New Roman"/>
          <w:color w:val="000000"/>
          <w:sz w:val="28"/>
          <w:szCs w:val="28"/>
        </w:rPr>
        <w:t>5</w:t>
      </w:r>
      <w:r w:rsidR="006902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тыс. рублей. На мероприятия в рамках муниципальной программы «Развитие транспорт</w:t>
      </w:r>
      <w:r w:rsidR="006902F2">
        <w:rPr>
          <w:rFonts w:ascii="Times New Roman" w:eastAsia="Times New Roman" w:hAnsi="Times New Roman" w:cs="Times New Roman"/>
          <w:color w:val="000000"/>
          <w:sz w:val="28"/>
          <w:szCs w:val="28"/>
        </w:rPr>
        <w:t>ной системы» израсходовано – 26 661,0</w:t>
      </w:r>
      <w:r>
        <w:rPr>
          <w:rFonts w:ascii="Times New Roman" w:eastAsia="Times New Roman" w:hAnsi="Times New Roman" w:cs="Times New Roman"/>
          <w:color w:val="000000"/>
          <w:sz w:val="28"/>
          <w:szCs w:val="28"/>
        </w:rPr>
        <w:t xml:space="preserve"> тыс. рублей. Расходы в рамках муниципальной программы «Управление муниципальными  финансами» составили – </w:t>
      </w:r>
      <w:r w:rsidR="006902F2">
        <w:rPr>
          <w:rFonts w:ascii="Times New Roman" w:eastAsia="Times New Roman" w:hAnsi="Times New Roman" w:cs="Times New Roman"/>
          <w:color w:val="000000"/>
          <w:sz w:val="28"/>
          <w:szCs w:val="28"/>
        </w:rPr>
        <w:t>247,6</w:t>
      </w:r>
      <w:r>
        <w:rPr>
          <w:rFonts w:ascii="Times New Roman" w:eastAsia="Times New Roman" w:hAnsi="Times New Roman" w:cs="Times New Roman"/>
          <w:color w:val="000000"/>
          <w:sz w:val="28"/>
          <w:szCs w:val="28"/>
        </w:rPr>
        <w:t xml:space="preserve"> тыс. рублей.</w:t>
      </w:r>
    </w:p>
    <w:p w:rsidR="006F328B" w:rsidRDefault="005A27AA">
      <w:pPr>
        <w:spacing w:line="360" w:lineRule="auto"/>
        <w:ind w:firstLine="720"/>
        <w:jc w:val="both"/>
      </w:pPr>
      <w:r>
        <w:rPr>
          <w:rFonts w:ascii="Times New Roman" w:eastAsia="Times New Roman" w:hAnsi="Times New Roman" w:cs="Times New Roman"/>
          <w:color w:val="000000"/>
          <w:sz w:val="28"/>
          <w:szCs w:val="28"/>
        </w:rPr>
        <w:t> </w:t>
      </w:r>
    </w:p>
    <w:p w:rsidR="006F328B" w:rsidRDefault="005A27AA">
      <w:pPr>
        <w:spacing w:line="360" w:lineRule="auto"/>
        <w:ind w:firstLine="720"/>
        <w:jc w:val="both"/>
      </w:pPr>
      <w:r>
        <w:rPr>
          <w:rFonts w:ascii="Times New Roman" w:eastAsia="Times New Roman" w:hAnsi="Times New Roman" w:cs="Times New Roman"/>
          <w:b/>
          <w:color w:val="000000"/>
          <w:sz w:val="28"/>
          <w:szCs w:val="28"/>
        </w:rPr>
        <w:t>4. «Анализ показателей финансовой отчетности бюджетной отчетности».</w:t>
      </w:r>
    </w:p>
    <w:p w:rsidR="006F328B" w:rsidRDefault="005A27AA">
      <w:pPr>
        <w:spacing w:line="360" w:lineRule="auto"/>
        <w:jc w:val="center"/>
      </w:pPr>
      <w:r>
        <w:rPr>
          <w:rFonts w:ascii="Times New Roman" w:eastAsia="Times New Roman" w:hAnsi="Times New Roman" w:cs="Times New Roman"/>
          <w:b/>
          <w:color w:val="000000"/>
          <w:sz w:val="28"/>
          <w:szCs w:val="28"/>
        </w:rPr>
        <w:t> </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Информация о валюте баланса </w:t>
      </w:r>
      <w:r>
        <w:rPr>
          <w:rFonts w:ascii="Times New Roman" w:eastAsia="Times New Roman" w:hAnsi="Times New Roman" w:cs="Times New Roman"/>
          <w:color w:val="000000"/>
          <w:sz w:val="28"/>
          <w:szCs w:val="28"/>
          <w:shd w:val="clear" w:color="auto" w:fill="FFFFFF"/>
        </w:rPr>
        <w:t xml:space="preserve">отражена в </w:t>
      </w:r>
      <w:hyperlink r:id="rId5" w:anchor="/document/12181732/entry/503173">
        <w:r>
          <w:rPr>
            <w:rStyle w:val="a3"/>
            <w:rFonts w:ascii="Times New Roman" w:eastAsia="Times New Roman" w:hAnsi="Times New Roman" w:cs="Times New Roman"/>
            <w:color w:val="000000"/>
            <w:sz w:val="28"/>
            <w:szCs w:val="28"/>
          </w:rPr>
          <w:t>ф. 0503173</w:t>
        </w:r>
      </w:hyperlink>
      <w:bookmarkStart w:id="1" w:name="EXT-GEN2125"/>
      <w:bookmarkEnd w:id="1"/>
      <w:r w:rsidR="00E0529F">
        <w:t xml:space="preserve"> </w:t>
      </w:r>
      <w:r>
        <w:rPr>
          <w:rFonts w:ascii="Times New Roman" w:eastAsia="Times New Roman" w:hAnsi="Times New Roman" w:cs="Times New Roman"/>
          <w:color w:val="000000"/>
          <w:sz w:val="28"/>
          <w:szCs w:val="28"/>
          <w:shd w:val="clear" w:color="auto" w:fill="FFFFFF"/>
        </w:rPr>
        <w:t>«Сведения об изменении остатков валюты баланса (бюджетная деятельность)».</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Основные средства учитываются на счете 101 00 000. Балансовая стоимость основных средств на начало отчетного периода составляет – </w:t>
      </w:r>
      <w:r w:rsidR="00E0529F">
        <w:rPr>
          <w:rFonts w:ascii="Times New Roman" w:eastAsia="Times New Roman" w:hAnsi="Times New Roman" w:cs="Times New Roman"/>
          <w:color w:val="000000"/>
          <w:sz w:val="28"/>
          <w:szCs w:val="28"/>
        </w:rPr>
        <w:t>8 549 111руб.69коп</w:t>
      </w:r>
      <w:r>
        <w:rPr>
          <w:rFonts w:ascii="Times New Roman" w:eastAsia="Times New Roman" w:hAnsi="Times New Roman" w:cs="Times New Roman"/>
          <w:color w:val="000000"/>
          <w:sz w:val="28"/>
          <w:szCs w:val="28"/>
        </w:rPr>
        <w:t xml:space="preserve">. Амортизация основных средств (счет 104 00 000) на начало отчетного периода составляет </w:t>
      </w:r>
      <w:r w:rsidR="00E0529F" w:rsidRPr="00E0529F">
        <w:rPr>
          <w:rFonts w:ascii="Times New Roman" w:eastAsia="Times New Roman" w:hAnsi="Times New Roman" w:cs="Times New Roman"/>
          <w:color w:val="000000"/>
          <w:sz w:val="28"/>
          <w:szCs w:val="28"/>
        </w:rPr>
        <w:t>4 931 245 руб.62коп</w:t>
      </w:r>
      <w:r>
        <w:rPr>
          <w:rFonts w:ascii="Times New Roman" w:eastAsia="Times New Roman" w:hAnsi="Times New Roman" w:cs="Times New Roman"/>
          <w:color w:val="000000"/>
          <w:sz w:val="28"/>
          <w:szCs w:val="28"/>
        </w:rPr>
        <w:t>. Остаточная стоимость основных средств на начало 202</w:t>
      </w:r>
      <w:r w:rsidR="00E0529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составляла </w:t>
      </w:r>
      <w:r w:rsidR="00E0529F">
        <w:rPr>
          <w:rFonts w:ascii="Times New Roman" w:eastAsia="Times New Roman" w:hAnsi="Times New Roman" w:cs="Times New Roman"/>
          <w:color w:val="000000"/>
          <w:sz w:val="28"/>
          <w:szCs w:val="28"/>
        </w:rPr>
        <w:t>3 617 866руб.07коп</w:t>
      </w:r>
      <w:r>
        <w:rPr>
          <w:rFonts w:ascii="Times New Roman" w:eastAsia="Times New Roman" w:hAnsi="Times New Roman" w:cs="Times New Roman"/>
          <w:color w:val="000000"/>
          <w:sz w:val="28"/>
          <w:szCs w:val="28"/>
        </w:rPr>
        <w:t xml:space="preserve">. За отчетный период стоимость основных средств увеличилась на сумму </w:t>
      </w:r>
      <w:r w:rsidR="00DD2914">
        <w:rPr>
          <w:rFonts w:ascii="Times New Roman" w:eastAsia="Times New Roman" w:hAnsi="Times New Roman" w:cs="Times New Roman"/>
          <w:color w:val="000000"/>
          <w:sz w:val="28"/>
          <w:szCs w:val="28"/>
        </w:rPr>
        <w:t>6 187 558</w:t>
      </w:r>
      <w:r w:rsidR="00DD2914" w:rsidRPr="00DD29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руб.</w:t>
      </w:r>
      <w:r w:rsidR="00DD2914">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 xml:space="preserve">коп., уменьшилась на </w:t>
      </w:r>
      <w:r>
        <w:rPr>
          <w:rFonts w:ascii="Times New Roman" w:eastAsia="Times New Roman" w:hAnsi="Times New Roman" w:cs="Times New Roman"/>
          <w:color w:val="000000"/>
          <w:sz w:val="28"/>
          <w:szCs w:val="28"/>
        </w:rPr>
        <w:lastRenderedPageBreak/>
        <w:t xml:space="preserve">сумму </w:t>
      </w:r>
      <w:r w:rsidR="001A3B3D">
        <w:rPr>
          <w:rFonts w:ascii="Times New Roman" w:eastAsia="Times New Roman" w:hAnsi="Times New Roman" w:cs="Times New Roman"/>
          <w:color w:val="000000"/>
          <w:sz w:val="28"/>
          <w:szCs w:val="28"/>
        </w:rPr>
        <w:t>6 6</w:t>
      </w:r>
      <w:r w:rsidR="006D0E8B">
        <w:rPr>
          <w:rFonts w:ascii="Times New Roman" w:eastAsia="Times New Roman" w:hAnsi="Times New Roman" w:cs="Times New Roman"/>
          <w:color w:val="000000"/>
          <w:sz w:val="28"/>
          <w:szCs w:val="28"/>
        </w:rPr>
        <w:t>95</w:t>
      </w:r>
      <w:r w:rsidR="001A3B3D">
        <w:rPr>
          <w:rFonts w:ascii="Times New Roman" w:eastAsia="Times New Roman" w:hAnsi="Times New Roman" w:cs="Times New Roman"/>
          <w:color w:val="000000"/>
          <w:sz w:val="28"/>
          <w:szCs w:val="28"/>
        </w:rPr>
        <w:t xml:space="preserve"> </w:t>
      </w:r>
      <w:r w:rsidR="006D0E8B">
        <w:rPr>
          <w:rFonts w:ascii="Times New Roman" w:eastAsia="Times New Roman" w:hAnsi="Times New Roman" w:cs="Times New Roman"/>
          <w:color w:val="000000"/>
          <w:sz w:val="28"/>
          <w:szCs w:val="28"/>
        </w:rPr>
        <w:t>1</w:t>
      </w:r>
      <w:r w:rsidR="001A3B3D">
        <w:rPr>
          <w:rFonts w:ascii="Times New Roman" w:eastAsia="Times New Roman" w:hAnsi="Times New Roman" w:cs="Times New Roman"/>
          <w:color w:val="000000"/>
          <w:sz w:val="28"/>
          <w:szCs w:val="28"/>
        </w:rPr>
        <w:t>74</w:t>
      </w:r>
      <w:r>
        <w:rPr>
          <w:rFonts w:ascii="Times New Roman" w:eastAsia="Times New Roman" w:hAnsi="Times New Roman" w:cs="Times New Roman"/>
          <w:color w:val="000000"/>
          <w:sz w:val="28"/>
          <w:szCs w:val="28"/>
        </w:rPr>
        <w:t>руб.</w:t>
      </w:r>
      <w:r w:rsidR="001A3B3D">
        <w:rPr>
          <w:rFonts w:ascii="Times New Roman" w:eastAsia="Times New Roman" w:hAnsi="Times New Roman" w:cs="Times New Roman"/>
          <w:color w:val="000000"/>
          <w:sz w:val="28"/>
          <w:szCs w:val="28"/>
        </w:rPr>
        <w:t>96</w:t>
      </w:r>
      <w:r>
        <w:rPr>
          <w:rFonts w:ascii="Times New Roman" w:eastAsia="Times New Roman" w:hAnsi="Times New Roman" w:cs="Times New Roman"/>
          <w:color w:val="000000"/>
          <w:sz w:val="28"/>
          <w:szCs w:val="28"/>
        </w:rPr>
        <w:t xml:space="preserve">коп. Балансовая стоимость основных средств на конец отчетного периода составляет – </w:t>
      </w:r>
      <w:r w:rsidR="006D0E8B" w:rsidRPr="006D0E8B">
        <w:rPr>
          <w:rFonts w:ascii="Times New Roman" w:eastAsia="Times New Roman" w:hAnsi="Times New Roman" w:cs="Times New Roman"/>
          <w:color w:val="000000"/>
          <w:sz w:val="28"/>
          <w:szCs w:val="28"/>
        </w:rPr>
        <w:t>8 041</w:t>
      </w:r>
      <w:r w:rsidR="006D0E8B">
        <w:rPr>
          <w:rFonts w:ascii="Times New Roman" w:eastAsia="Times New Roman" w:hAnsi="Times New Roman" w:cs="Times New Roman"/>
          <w:color w:val="000000"/>
          <w:sz w:val="28"/>
          <w:szCs w:val="28"/>
        </w:rPr>
        <w:t> </w:t>
      </w:r>
      <w:r w:rsidR="006D0E8B" w:rsidRPr="006D0E8B">
        <w:rPr>
          <w:rFonts w:ascii="Times New Roman" w:eastAsia="Times New Roman" w:hAnsi="Times New Roman" w:cs="Times New Roman"/>
          <w:color w:val="000000"/>
          <w:sz w:val="28"/>
          <w:szCs w:val="28"/>
        </w:rPr>
        <w:t>495</w:t>
      </w:r>
      <w:r w:rsidR="006D0E8B">
        <w:rPr>
          <w:rFonts w:ascii="Times New Roman" w:eastAsia="Times New Roman" w:hAnsi="Times New Roman" w:cs="Times New Roman"/>
          <w:color w:val="000000"/>
          <w:sz w:val="28"/>
          <w:szCs w:val="28"/>
        </w:rPr>
        <w:t xml:space="preserve"> руб.00</w:t>
      </w:r>
      <w:r>
        <w:rPr>
          <w:rFonts w:ascii="Times New Roman" w:eastAsia="Times New Roman" w:hAnsi="Times New Roman" w:cs="Times New Roman"/>
          <w:color w:val="000000"/>
          <w:sz w:val="28"/>
          <w:szCs w:val="28"/>
        </w:rPr>
        <w:t>коп. Амортизация основных средств на конец о</w:t>
      </w:r>
      <w:r w:rsidR="00980174">
        <w:rPr>
          <w:rFonts w:ascii="Times New Roman" w:eastAsia="Times New Roman" w:hAnsi="Times New Roman" w:cs="Times New Roman"/>
          <w:color w:val="000000"/>
          <w:sz w:val="28"/>
          <w:szCs w:val="28"/>
        </w:rPr>
        <w:t>тчетного периода составляет – 5 246 285 руб.4</w:t>
      </w:r>
      <w:r>
        <w:rPr>
          <w:rFonts w:ascii="Times New Roman" w:eastAsia="Times New Roman" w:hAnsi="Times New Roman" w:cs="Times New Roman"/>
          <w:color w:val="000000"/>
          <w:sz w:val="28"/>
          <w:szCs w:val="28"/>
        </w:rPr>
        <w:t xml:space="preserve">2коп. Остаточная стоимость основных средств на конец отчетного периода составляет – </w:t>
      </w:r>
      <w:r w:rsidR="00980174">
        <w:rPr>
          <w:rFonts w:ascii="Times New Roman" w:eastAsia="Times New Roman" w:hAnsi="Times New Roman" w:cs="Times New Roman"/>
          <w:color w:val="000000"/>
          <w:sz w:val="28"/>
          <w:szCs w:val="28"/>
        </w:rPr>
        <w:t>2 795 209</w:t>
      </w:r>
      <w:r w:rsidR="00980174" w:rsidRPr="009801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руб.</w:t>
      </w:r>
      <w:r w:rsidR="00980174">
        <w:rPr>
          <w:rFonts w:ascii="Times New Roman" w:eastAsia="Times New Roman" w:hAnsi="Times New Roman" w:cs="Times New Roman"/>
          <w:color w:val="000000"/>
          <w:sz w:val="28"/>
          <w:szCs w:val="28"/>
        </w:rPr>
        <w:t>58</w:t>
      </w:r>
      <w:r>
        <w:rPr>
          <w:rFonts w:ascii="Times New Roman" w:eastAsia="Times New Roman" w:hAnsi="Times New Roman" w:cs="Times New Roman"/>
          <w:color w:val="000000"/>
          <w:sz w:val="28"/>
          <w:szCs w:val="28"/>
        </w:rPr>
        <w:t>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Вложения в нефинансовые активы учитываются на счете 106 00 000. Остаток на начало 202</w:t>
      </w:r>
      <w:r w:rsidR="009801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по счету 106 11 000 «Вложения в основные средства - недвижимое имущество» составил </w:t>
      </w:r>
      <w:r w:rsidR="00980174">
        <w:rPr>
          <w:rFonts w:ascii="Times New Roman" w:eastAsia="Times New Roman" w:hAnsi="Times New Roman" w:cs="Times New Roman"/>
          <w:color w:val="000000"/>
          <w:sz w:val="28"/>
          <w:szCs w:val="28"/>
        </w:rPr>
        <w:t>34 233 938 руб.68коп</w:t>
      </w:r>
      <w:r>
        <w:rPr>
          <w:rFonts w:ascii="Times New Roman" w:eastAsia="Times New Roman" w:hAnsi="Times New Roman" w:cs="Times New Roman"/>
          <w:color w:val="000000"/>
          <w:sz w:val="28"/>
          <w:szCs w:val="28"/>
        </w:rPr>
        <w:t xml:space="preserve">., на конец – </w:t>
      </w:r>
      <w:r w:rsidR="00980174" w:rsidRPr="00980174">
        <w:rPr>
          <w:rFonts w:ascii="Times New Roman" w:eastAsia="Times New Roman" w:hAnsi="Times New Roman" w:cs="Times New Roman"/>
          <w:color w:val="000000"/>
          <w:sz w:val="28"/>
          <w:szCs w:val="28"/>
        </w:rPr>
        <w:t>69</w:t>
      </w:r>
      <w:r w:rsidR="00980174">
        <w:rPr>
          <w:rFonts w:ascii="Times New Roman" w:eastAsia="Times New Roman" w:hAnsi="Times New Roman" w:cs="Times New Roman"/>
          <w:color w:val="000000"/>
          <w:sz w:val="28"/>
          <w:szCs w:val="28"/>
        </w:rPr>
        <w:t> </w:t>
      </w:r>
      <w:r w:rsidR="00980174" w:rsidRPr="00980174">
        <w:rPr>
          <w:rFonts w:ascii="Times New Roman" w:eastAsia="Times New Roman" w:hAnsi="Times New Roman" w:cs="Times New Roman"/>
          <w:color w:val="000000"/>
          <w:sz w:val="28"/>
          <w:szCs w:val="28"/>
        </w:rPr>
        <w:t>920</w:t>
      </w:r>
      <w:r w:rsidR="00980174">
        <w:rPr>
          <w:rFonts w:ascii="Times New Roman" w:eastAsia="Times New Roman" w:hAnsi="Times New Roman" w:cs="Times New Roman"/>
          <w:color w:val="000000"/>
          <w:sz w:val="28"/>
          <w:szCs w:val="28"/>
        </w:rPr>
        <w:t> 649 руб.74</w:t>
      </w:r>
      <w:r>
        <w:rPr>
          <w:rFonts w:ascii="Times New Roman" w:eastAsia="Times New Roman" w:hAnsi="Times New Roman" w:cs="Times New Roman"/>
          <w:color w:val="000000"/>
          <w:sz w:val="28"/>
          <w:szCs w:val="28"/>
        </w:rPr>
        <w:t>коп. За 202</w:t>
      </w:r>
      <w:r w:rsidR="009801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 по данному счету отражены затраты на реконструкцию водопроводных сетей и сооружений в р.п. Перелешинский в размере – </w:t>
      </w:r>
      <w:r w:rsidR="00980174">
        <w:rPr>
          <w:rFonts w:ascii="Times New Roman" w:eastAsia="Times New Roman" w:hAnsi="Times New Roman" w:cs="Times New Roman"/>
          <w:color w:val="000000"/>
          <w:sz w:val="28"/>
          <w:szCs w:val="28"/>
        </w:rPr>
        <w:t xml:space="preserve">35 686 711 </w:t>
      </w:r>
      <w:r>
        <w:rPr>
          <w:rFonts w:ascii="Times New Roman" w:eastAsia="Times New Roman" w:hAnsi="Times New Roman" w:cs="Times New Roman"/>
          <w:color w:val="000000"/>
          <w:sz w:val="28"/>
          <w:szCs w:val="28"/>
        </w:rPr>
        <w:t>руб.</w:t>
      </w:r>
      <w:r w:rsidR="00D43B84">
        <w:rPr>
          <w:rFonts w:ascii="Times New Roman" w:eastAsia="Times New Roman" w:hAnsi="Times New Roman" w:cs="Times New Roman"/>
          <w:color w:val="000000"/>
          <w:sz w:val="28"/>
          <w:szCs w:val="28"/>
        </w:rPr>
        <w:t>0</w:t>
      </w:r>
      <w:r w:rsidR="00980174">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коп.:</w:t>
      </w:r>
    </w:p>
    <w:p w:rsidR="006F328B" w:rsidRPr="00B324E8" w:rsidRDefault="005A27AA">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выполнение подрядных работ согласно муниципально</w:t>
      </w:r>
      <w:r w:rsidR="004C4FA8">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контракт</w:t>
      </w:r>
      <w:r w:rsidR="004C4FA8">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 013130005372</w:t>
      </w:r>
      <w:r w:rsidR="004C4FA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000</w:t>
      </w:r>
      <w:r w:rsidR="004C4FA8">
        <w:rPr>
          <w:rFonts w:ascii="Times New Roman" w:eastAsia="Times New Roman" w:hAnsi="Times New Roman" w:cs="Times New Roman"/>
          <w:color w:val="000000"/>
          <w:sz w:val="28"/>
          <w:szCs w:val="28"/>
        </w:rPr>
        <w:t>116</w:t>
      </w:r>
      <w:r>
        <w:rPr>
          <w:rFonts w:ascii="Times New Roman" w:eastAsia="Times New Roman" w:hAnsi="Times New Roman" w:cs="Times New Roman"/>
          <w:color w:val="000000"/>
          <w:sz w:val="28"/>
          <w:szCs w:val="28"/>
        </w:rPr>
        <w:t xml:space="preserve"> от </w:t>
      </w:r>
      <w:r w:rsidR="004C4FA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.0</w:t>
      </w:r>
      <w:r w:rsidR="004C4FA8">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.202</w:t>
      </w:r>
      <w:r w:rsidR="004C4FA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г., </w:t>
      </w:r>
      <w:r w:rsidR="004C4FA8">
        <w:rPr>
          <w:rFonts w:ascii="Times New Roman" w:eastAsia="Times New Roman" w:hAnsi="Times New Roman" w:cs="Times New Roman"/>
          <w:color w:val="000000"/>
          <w:sz w:val="28"/>
          <w:szCs w:val="28"/>
        </w:rPr>
        <w:t xml:space="preserve">договора № 52 от 24.12.2021г., муниципального контракта № 0131300053722000023 от 01.04.2022г. </w:t>
      </w:r>
      <w:r>
        <w:rPr>
          <w:rFonts w:ascii="Times New Roman" w:eastAsia="Times New Roman" w:hAnsi="Times New Roman" w:cs="Times New Roman"/>
          <w:color w:val="000000"/>
          <w:sz w:val="28"/>
          <w:szCs w:val="28"/>
        </w:rPr>
        <w:t xml:space="preserve">подрядчик – </w:t>
      </w:r>
      <w:r w:rsidR="004C4FA8">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z w:val="28"/>
          <w:szCs w:val="28"/>
        </w:rPr>
        <w:t xml:space="preserve"> </w:t>
      </w:r>
      <w:r w:rsidR="004C4FA8">
        <w:rPr>
          <w:rFonts w:ascii="Times New Roman" w:eastAsia="Times New Roman" w:hAnsi="Times New Roman" w:cs="Times New Roman"/>
          <w:color w:val="000000"/>
          <w:sz w:val="28"/>
          <w:szCs w:val="28"/>
        </w:rPr>
        <w:t>Андросов Иван Михайлович</w:t>
      </w:r>
      <w:r>
        <w:rPr>
          <w:rFonts w:ascii="Times New Roman" w:eastAsia="Times New Roman" w:hAnsi="Times New Roman" w:cs="Times New Roman"/>
          <w:color w:val="000000"/>
          <w:sz w:val="28"/>
          <w:szCs w:val="28"/>
        </w:rPr>
        <w:t xml:space="preserve">, на сумму </w:t>
      </w:r>
      <w:r w:rsidR="002362FA">
        <w:rPr>
          <w:rFonts w:ascii="Times New Roman" w:eastAsia="Times New Roman" w:hAnsi="Times New Roman" w:cs="Times New Roman"/>
          <w:color w:val="000000"/>
          <w:sz w:val="28"/>
          <w:szCs w:val="28"/>
        </w:rPr>
        <w:t>33 696 526</w:t>
      </w:r>
      <w:r w:rsidR="004C4F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руб.</w:t>
      </w:r>
      <w:r w:rsidR="002362FA">
        <w:rPr>
          <w:rFonts w:ascii="Times New Roman" w:eastAsia="Times New Roman" w:hAnsi="Times New Roman" w:cs="Times New Roman"/>
          <w:color w:val="000000"/>
          <w:sz w:val="28"/>
          <w:szCs w:val="28"/>
        </w:rPr>
        <w:t>0</w:t>
      </w:r>
      <w:r w:rsidR="00AB09B8">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коп.;</w:t>
      </w:r>
    </w:p>
    <w:p w:rsidR="00B324E8" w:rsidRDefault="00B324E8">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услуги технического заказчика, включая строительный контроль согласно контракта № 309 от 06.09.2021г., исполнитель – ГУП ВО «Облкоммунсервис», на сумму 230 805 руб.00коп.;</w:t>
      </w:r>
    </w:p>
    <w:p w:rsidR="006F328B" w:rsidRPr="00B324E8" w:rsidRDefault="005A27AA">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услуги по осуществлению строительного контроля согласно </w:t>
      </w:r>
      <w:r w:rsidR="00B324E8">
        <w:rPr>
          <w:rFonts w:ascii="Times New Roman" w:eastAsia="Times New Roman" w:hAnsi="Times New Roman" w:cs="Times New Roman"/>
          <w:color w:val="000000"/>
          <w:sz w:val="28"/>
          <w:szCs w:val="28"/>
        </w:rPr>
        <w:t>контракта</w:t>
      </w:r>
      <w:r>
        <w:rPr>
          <w:rFonts w:ascii="Times New Roman" w:eastAsia="Times New Roman" w:hAnsi="Times New Roman" w:cs="Times New Roman"/>
          <w:color w:val="000000"/>
          <w:sz w:val="28"/>
          <w:szCs w:val="28"/>
        </w:rPr>
        <w:t xml:space="preserve"> № </w:t>
      </w:r>
      <w:r w:rsidR="00B324E8">
        <w:rPr>
          <w:rFonts w:ascii="Times New Roman" w:eastAsia="Times New Roman" w:hAnsi="Times New Roman" w:cs="Times New Roman"/>
          <w:color w:val="000000"/>
          <w:sz w:val="28"/>
          <w:szCs w:val="28"/>
        </w:rPr>
        <w:t>132/СК</w:t>
      </w:r>
      <w:r>
        <w:rPr>
          <w:rFonts w:ascii="Times New Roman" w:eastAsia="Times New Roman" w:hAnsi="Times New Roman" w:cs="Times New Roman"/>
          <w:color w:val="000000"/>
          <w:sz w:val="28"/>
          <w:szCs w:val="28"/>
        </w:rPr>
        <w:t xml:space="preserve"> от </w:t>
      </w:r>
      <w:r w:rsidR="00B324E8">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.0</w:t>
      </w:r>
      <w:r w:rsidR="00B324E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.202</w:t>
      </w:r>
      <w:r w:rsidR="00B324E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г., исполнитель – </w:t>
      </w:r>
      <w:r w:rsidR="00B324E8">
        <w:rPr>
          <w:rFonts w:ascii="Times New Roman" w:eastAsia="Times New Roman" w:hAnsi="Times New Roman" w:cs="Times New Roman"/>
          <w:color w:val="000000"/>
          <w:sz w:val="28"/>
          <w:szCs w:val="28"/>
        </w:rPr>
        <w:t>ГУП ВО «Облкоммунсервис», на сумму 599 990 руб.00коп.</w:t>
      </w:r>
      <w:r>
        <w:rPr>
          <w:rFonts w:ascii="Times New Roman" w:eastAsia="Times New Roman" w:hAnsi="Times New Roman" w:cs="Times New Roman"/>
          <w:color w:val="000000"/>
          <w:sz w:val="28"/>
          <w:szCs w:val="28"/>
        </w:rPr>
        <w:t>;</w:t>
      </w:r>
    </w:p>
    <w:p w:rsidR="00B324E8" w:rsidRPr="00B324E8" w:rsidRDefault="00B324E8" w:rsidP="00B324E8">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услуги технического заказчика согласно контракта № 133/ТЗ от 22.04.2022г., исполнитель – ГУП ВО «Облкоммунсервис», на сумму 599 990 руб.00коп.;</w:t>
      </w:r>
    </w:p>
    <w:p w:rsidR="006F328B" w:rsidRDefault="005A27AA">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внесение изменений в сметную документацию согласно договора № </w:t>
      </w:r>
      <w:r w:rsidR="00B324E8">
        <w:rPr>
          <w:rFonts w:ascii="Times New Roman" w:eastAsia="Times New Roman" w:hAnsi="Times New Roman" w:cs="Times New Roman"/>
          <w:color w:val="000000"/>
          <w:sz w:val="28"/>
          <w:szCs w:val="28"/>
        </w:rPr>
        <w:t>22005</w:t>
      </w:r>
      <w:r>
        <w:rPr>
          <w:rFonts w:ascii="Times New Roman" w:eastAsia="Times New Roman" w:hAnsi="Times New Roman" w:cs="Times New Roman"/>
          <w:color w:val="000000"/>
          <w:sz w:val="28"/>
          <w:szCs w:val="28"/>
        </w:rPr>
        <w:t xml:space="preserve">И от </w:t>
      </w:r>
      <w:r w:rsidR="00B324E8">
        <w:rPr>
          <w:rFonts w:ascii="Times New Roman" w:eastAsia="Times New Roman" w:hAnsi="Times New Roman" w:cs="Times New Roman"/>
          <w:color w:val="000000"/>
          <w:sz w:val="28"/>
          <w:szCs w:val="28"/>
        </w:rPr>
        <w:t>24</w:t>
      </w:r>
      <w:r>
        <w:rPr>
          <w:rFonts w:ascii="Times New Roman" w:eastAsia="Times New Roman" w:hAnsi="Times New Roman" w:cs="Times New Roman"/>
          <w:color w:val="000000"/>
          <w:sz w:val="28"/>
          <w:szCs w:val="28"/>
        </w:rPr>
        <w:t>.0</w:t>
      </w:r>
      <w:r w:rsidR="00B324E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.202</w:t>
      </w:r>
      <w:r w:rsidR="00B324E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г., исполнитель – ИП Кособокова Любовь Алексеевна, на сумму </w:t>
      </w:r>
      <w:r w:rsidR="00B324E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00</w:t>
      </w:r>
      <w:r w:rsidR="00B324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000</w:t>
      </w:r>
      <w:r w:rsidR="00B324E8">
        <w:rPr>
          <w:rFonts w:ascii="Times New Roman" w:eastAsia="Times New Roman" w:hAnsi="Times New Roman" w:cs="Times New Roman"/>
          <w:color w:val="000000"/>
          <w:sz w:val="28"/>
          <w:szCs w:val="28"/>
        </w:rPr>
        <w:t xml:space="preserve"> руб.00коп.</w:t>
      </w:r>
      <w:r>
        <w:rPr>
          <w:rFonts w:ascii="Times New Roman" w:eastAsia="Times New Roman" w:hAnsi="Times New Roman" w:cs="Times New Roman"/>
          <w:color w:val="000000"/>
          <w:sz w:val="28"/>
          <w:szCs w:val="28"/>
        </w:rPr>
        <w:t>;</w:t>
      </w:r>
    </w:p>
    <w:p w:rsidR="006F328B" w:rsidRPr="00B324E8" w:rsidRDefault="005A27AA">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lastRenderedPageBreak/>
        <w:t xml:space="preserve">подготовка расчета начальной максимальной цены контракта согласно контракта № </w:t>
      </w:r>
      <w:r w:rsidR="00B324E8">
        <w:rPr>
          <w:rFonts w:ascii="Times New Roman" w:eastAsia="Times New Roman" w:hAnsi="Times New Roman" w:cs="Times New Roman"/>
          <w:color w:val="000000"/>
          <w:sz w:val="28"/>
          <w:szCs w:val="28"/>
        </w:rPr>
        <w:t>28/</w:t>
      </w:r>
      <w:proofErr w:type="spellStart"/>
      <w:r w:rsidR="00B324E8">
        <w:rPr>
          <w:rFonts w:ascii="Times New Roman" w:eastAsia="Times New Roman" w:hAnsi="Times New Roman" w:cs="Times New Roman"/>
          <w:color w:val="000000"/>
          <w:sz w:val="28"/>
          <w:szCs w:val="28"/>
        </w:rPr>
        <w:t>ц</w:t>
      </w:r>
      <w:proofErr w:type="spellEnd"/>
      <w:r>
        <w:rPr>
          <w:rFonts w:ascii="Times New Roman" w:eastAsia="Times New Roman" w:hAnsi="Times New Roman" w:cs="Times New Roman"/>
          <w:color w:val="000000"/>
          <w:sz w:val="28"/>
          <w:szCs w:val="28"/>
        </w:rPr>
        <w:t xml:space="preserve"> от </w:t>
      </w:r>
      <w:r w:rsidR="00B324E8">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.0</w:t>
      </w:r>
      <w:r w:rsidR="00B324E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.202</w:t>
      </w:r>
      <w:r w:rsidR="00B324E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г., исполнитель – ГУП ВО «Облкоммунсервис», на сумму 25</w:t>
      </w:r>
      <w:r w:rsidR="00B324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000</w:t>
      </w:r>
      <w:r w:rsidR="00B324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руб.00коп.</w:t>
      </w:r>
      <w:r w:rsidR="00B324E8">
        <w:rPr>
          <w:rFonts w:ascii="Times New Roman" w:eastAsia="Times New Roman" w:hAnsi="Times New Roman" w:cs="Times New Roman"/>
          <w:color w:val="000000"/>
          <w:sz w:val="28"/>
          <w:szCs w:val="28"/>
        </w:rPr>
        <w:t>;</w:t>
      </w:r>
    </w:p>
    <w:p w:rsidR="00B324E8" w:rsidRPr="003B33A7" w:rsidRDefault="00B324E8">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внесение изменений в рабочую документацию согласно договора № </w:t>
      </w:r>
      <w:r w:rsidR="00EB2CEF">
        <w:rPr>
          <w:rFonts w:ascii="Times New Roman" w:eastAsia="Times New Roman" w:hAnsi="Times New Roman" w:cs="Times New Roman"/>
          <w:color w:val="000000"/>
          <w:sz w:val="28"/>
          <w:szCs w:val="28"/>
        </w:rPr>
        <w:t>06/2022</w:t>
      </w:r>
      <w:r>
        <w:rPr>
          <w:rFonts w:ascii="Times New Roman" w:eastAsia="Times New Roman" w:hAnsi="Times New Roman" w:cs="Times New Roman"/>
          <w:color w:val="000000"/>
          <w:sz w:val="28"/>
          <w:szCs w:val="28"/>
        </w:rPr>
        <w:t xml:space="preserve"> от </w:t>
      </w:r>
      <w:r w:rsidR="00EB2CEF">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.0</w:t>
      </w:r>
      <w:r w:rsidR="00EB2CEF">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.2022</w:t>
      </w:r>
      <w:r w:rsidR="00EA465E">
        <w:rPr>
          <w:rFonts w:ascii="Times New Roman" w:eastAsia="Times New Roman" w:hAnsi="Times New Roman" w:cs="Times New Roman"/>
          <w:color w:val="000000"/>
          <w:sz w:val="28"/>
          <w:szCs w:val="28"/>
        </w:rPr>
        <w:t xml:space="preserve">г., исполнитель – ИП </w:t>
      </w:r>
      <w:proofErr w:type="spellStart"/>
      <w:r w:rsidR="00EA465E">
        <w:rPr>
          <w:rFonts w:ascii="Times New Roman" w:eastAsia="Times New Roman" w:hAnsi="Times New Roman" w:cs="Times New Roman"/>
          <w:color w:val="000000"/>
          <w:sz w:val="28"/>
          <w:szCs w:val="28"/>
        </w:rPr>
        <w:t>Жужукин</w:t>
      </w:r>
      <w:proofErr w:type="spellEnd"/>
      <w:r w:rsidR="00EA465E">
        <w:rPr>
          <w:rFonts w:ascii="Times New Roman" w:eastAsia="Times New Roman" w:hAnsi="Times New Roman" w:cs="Times New Roman"/>
          <w:color w:val="000000"/>
          <w:sz w:val="28"/>
          <w:szCs w:val="28"/>
        </w:rPr>
        <w:t xml:space="preserve"> Александр Владимирович</w:t>
      </w:r>
      <w:r>
        <w:rPr>
          <w:rFonts w:ascii="Times New Roman" w:eastAsia="Times New Roman" w:hAnsi="Times New Roman" w:cs="Times New Roman"/>
          <w:color w:val="000000"/>
          <w:sz w:val="28"/>
          <w:szCs w:val="28"/>
        </w:rPr>
        <w:t>, на сумму 200 000 руб.00коп.;</w:t>
      </w:r>
    </w:p>
    <w:p w:rsidR="003B33A7" w:rsidRDefault="003B33A7">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кадастровые работы: формирование технического плана объекта согласно договоров № 16 от 17.01.2022г. и № 74 от 10.03.2022г., исполнитель – ООО «Панинские земельные ресурсы», на сумму </w:t>
      </w:r>
      <w:r w:rsidRPr="003B33A7">
        <w:rPr>
          <w:rFonts w:ascii="Times New Roman" w:eastAsia="Times New Roman" w:hAnsi="Times New Roman" w:cs="Times New Roman"/>
          <w:color w:val="000000"/>
          <w:sz w:val="28"/>
          <w:szCs w:val="28"/>
        </w:rPr>
        <w:t>134</w:t>
      </w:r>
      <w:r>
        <w:rPr>
          <w:rFonts w:ascii="Times New Roman" w:eastAsia="Times New Roman" w:hAnsi="Times New Roman" w:cs="Times New Roman"/>
          <w:color w:val="000000"/>
          <w:sz w:val="28"/>
          <w:szCs w:val="28"/>
        </w:rPr>
        <w:t> </w:t>
      </w:r>
      <w:r w:rsidRPr="003B33A7">
        <w:rPr>
          <w:rFonts w:ascii="Times New Roman" w:eastAsia="Times New Roman" w:hAnsi="Times New Roman" w:cs="Times New Roman"/>
          <w:color w:val="000000"/>
          <w:sz w:val="28"/>
          <w:szCs w:val="28"/>
        </w:rPr>
        <w:t>400</w:t>
      </w:r>
      <w:r>
        <w:rPr>
          <w:rFonts w:ascii="Times New Roman" w:eastAsia="Times New Roman" w:hAnsi="Times New Roman" w:cs="Times New Roman"/>
          <w:color w:val="000000"/>
          <w:sz w:val="28"/>
          <w:szCs w:val="28"/>
        </w:rPr>
        <w:t xml:space="preserve"> руб.00коп.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Непроизведенные активы учитываются на счете 103 00 000. Остаток на 01.01.202</w:t>
      </w:r>
      <w:r w:rsidR="006A496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по счету 103 11 </w:t>
      </w:r>
      <w:r>
        <w:rPr>
          <w:rFonts w:ascii="Calibri" w:eastAsia="Calibri" w:hAnsi="Calibri" w:cs="Calibri"/>
          <w:color w:val="000000"/>
        </w:rPr>
        <w:t>«</w:t>
      </w:r>
      <w:r>
        <w:rPr>
          <w:rFonts w:ascii="Times New Roman" w:eastAsia="Times New Roman" w:hAnsi="Times New Roman" w:cs="Times New Roman"/>
          <w:color w:val="000000"/>
          <w:sz w:val="28"/>
          <w:szCs w:val="28"/>
        </w:rPr>
        <w:t>Земля – недвижимое имущество учреждения» составил 4 859 588руб.40коп.: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 земельный участок (Воронежская область, р-н Панинский, АОЗТ "Перелешинский") 76800 кв.м. на сумму 676 608руб.00коп.;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 земельный участок (Воронежская область, р-н Панинский, р.п. Перелешинский, ул. Советская, 1) 1080 кв.м. на сумму 4 182 980руб.40коп.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Остаток на 01.01.202</w:t>
      </w:r>
      <w:r w:rsidR="003C6AA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по счету 103 13 000 «Прочие непроизведенные активы» составил 9 965 880руб.60 коп. (земельные участки, на которые не разграничена государственная собственность, но передаваемые администрацией Перелешинского городского поселения в возмездное пользование (аренду)):</w:t>
      </w:r>
    </w:p>
    <w:p w:rsidR="006F328B" w:rsidRDefault="005A27AA">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Перелешинское городское поселение) 38441 кв.м. на сумму 329 823руб.78коп.;</w:t>
      </w:r>
    </w:p>
    <w:p w:rsidR="006F328B" w:rsidRDefault="005A27AA">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Перелешинское городское поселение) 38235 кв.м. на сумму 310 605руб.85коп.;</w:t>
      </w:r>
    </w:p>
    <w:p w:rsidR="006F328B" w:rsidRDefault="005A27AA">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с. Петровское, ул. Новая, 1 б 437 кв.м. на сумму 663 606руб.35коп.;</w:t>
      </w:r>
    </w:p>
    <w:p w:rsidR="006F328B" w:rsidRDefault="005A27AA">
      <w:pPr>
        <w:spacing w:line="360" w:lineRule="auto"/>
        <w:ind w:firstLine="700"/>
        <w:jc w:val="both"/>
      </w:pPr>
      <w:r>
        <w:rPr>
          <w:rFonts w:ascii="Times New Roman" w:eastAsia="Times New Roman" w:hAnsi="Times New Roman" w:cs="Times New Roman"/>
          <w:color w:val="000000"/>
          <w:sz w:val="28"/>
          <w:szCs w:val="28"/>
        </w:rPr>
        <w:lastRenderedPageBreak/>
        <w:t>– земельный участок (Воронежская область, р-н Панинский, Перелешинское городское поселение, западная часть кадастрового квартала 36:21:8500003) 219754 кв.м. на сумму 1 885 489руб.32коп.;</w:t>
      </w:r>
    </w:p>
    <w:p w:rsidR="006F328B" w:rsidRDefault="005A27AA">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в границах Перелешинского городского поселения) 373933 кв.м. на сумму 3 208 345руб.14коп.;</w:t>
      </w:r>
    </w:p>
    <w:p w:rsidR="006F328B" w:rsidRDefault="005A27AA">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в границах Перелешинского городского поселения) 371602 кв.м. на сумму 3 188 345руб.16коп.;</w:t>
      </w:r>
    </w:p>
    <w:p w:rsidR="006F328B" w:rsidRDefault="005A27AA">
      <w:pPr>
        <w:spacing w:line="36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земельный участок (Воронежская область, р-н Панинский, Перелешинское городское поселение) 44250 кв.м. на сумму 379 665руб.00коп.</w:t>
      </w:r>
    </w:p>
    <w:p w:rsidR="00B71206" w:rsidRDefault="00B71206" w:rsidP="00B71206">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Остаток на 01.01.2023 года по счету 103 11 </w:t>
      </w:r>
      <w:r>
        <w:rPr>
          <w:rFonts w:ascii="Calibri" w:eastAsia="Calibri" w:hAnsi="Calibri" w:cs="Calibri"/>
          <w:color w:val="000000"/>
        </w:rPr>
        <w:t>«</w:t>
      </w:r>
      <w:r>
        <w:rPr>
          <w:rFonts w:ascii="Times New Roman" w:eastAsia="Times New Roman" w:hAnsi="Times New Roman" w:cs="Times New Roman"/>
          <w:color w:val="000000"/>
          <w:sz w:val="28"/>
          <w:szCs w:val="28"/>
        </w:rPr>
        <w:t>Земля – недвижимое имущество учреждения» составил 16 177 787 руб.30коп. – земельный участок (</w:t>
      </w:r>
      <w:r w:rsidRPr="00B71206">
        <w:rPr>
          <w:rFonts w:ascii="Times New Roman" w:eastAsia="Times New Roman" w:hAnsi="Times New Roman" w:cs="Times New Roman"/>
          <w:color w:val="000000"/>
          <w:sz w:val="28"/>
          <w:szCs w:val="28"/>
        </w:rPr>
        <w:t>Воронежская область, р-н Панинский, рп Перелешинский, ул</w:t>
      </w:r>
      <w:r>
        <w:rPr>
          <w:rFonts w:ascii="Times New Roman" w:eastAsia="Times New Roman" w:hAnsi="Times New Roman" w:cs="Times New Roman"/>
          <w:color w:val="000000"/>
          <w:sz w:val="28"/>
          <w:szCs w:val="28"/>
        </w:rPr>
        <w:t>.</w:t>
      </w:r>
      <w:r w:rsidRPr="00B71206">
        <w:rPr>
          <w:rFonts w:ascii="Times New Roman" w:eastAsia="Times New Roman" w:hAnsi="Times New Roman" w:cs="Times New Roman"/>
          <w:color w:val="000000"/>
          <w:sz w:val="28"/>
          <w:szCs w:val="28"/>
        </w:rPr>
        <w:t xml:space="preserve"> Комсомольская, 19а</w:t>
      </w:r>
      <w:r>
        <w:rPr>
          <w:rFonts w:ascii="Times New Roman" w:eastAsia="Times New Roman" w:hAnsi="Times New Roman" w:cs="Times New Roman"/>
          <w:color w:val="000000"/>
          <w:sz w:val="28"/>
          <w:szCs w:val="28"/>
        </w:rPr>
        <w:t xml:space="preserve">) </w:t>
      </w:r>
      <w:r w:rsidRPr="00B71206">
        <w:rPr>
          <w:rFonts w:ascii="Times New Roman" w:eastAsia="Times New Roman" w:hAnsi="Times New Roman" w:cs="Times New Roman"/>
          <w:color w:val="000000"/>
          <w:sz w:val="28"/>
          <w:szCs w:val="28"/>
        </w:rPr>
        <w:t>14857</w:t>
      </w:r>
      <w:r w:rsidR="003C6AAD">
        <w:rPr>
          <w:rFonts w:ascii="Times New Roman" w:eastAsia="Times New Roman" w:hAnsi="Times New Roman" w:cs="Times New Roman"/>
          <w:color w:val="000000"/>
          <w:sz w:val="28"/>
          <w:szCs w:val="28"/>
        </w:rPr>
        <w:t xml:space="preserve"> кв.м., оформленный в собственность в 2022 году и переданный в возмездное пользование (аренду).</w:t>
      </w:r>
    </w:p>
    <w:p w:rsidR="00B71206" w:rsidRPr="00583F0B" w:rsidRDefault="00583F0B" w:rsidP="00B71206">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отчетный период </w:t>
      </w:r>
      <w:r w:rsidR="00B71206">
        <w:rPr>
          <w:rFonts w:ascii="Times New Roman" w:eastAsia="Times New Roman" w:hAnsi="Times New Roman" w:cs="Times New Roman"/>
          <w:color w:val="000000"/>
          <w:sz w:val="28"/>
          <w:szCs w:val="28"/>
        </w:rPr>
        <w:t>земельный участок (Воронежская область, р-н Панинский, АОЗТ "Перелешинский") 76800 к</w:t>
      </w:r>
      <w:r>
        <w:rPr>
          <w:rFonts w:ascii="Times New Roman" w:eastAsia="Times New Roman" w:hAnsi="Times New Roman" w:cs="Times New Roman"/>
          <w:color w:val="000000"/>
          <w:sz w:val="28"/>
          <w:szCs w:val="28"/>
        </w:rPr>
        <w:t>в.м. на сумму 676 608руб.00коп. был реализован</w:t>
      </w:r>
      <w:r w:rsidR="00136BAA">
        <w:rPr>
          <w:rFonts w:ascii="Times New Roman" w:eastAsia="Times New Roman" w:hAnsi="Times New Roman" w:cs="Times New Roman"/>
          <w:color w:val="000000"/>
          <w:sz w:val="28"/>
          <w:szCs w:val="28"/>
        </w:rPr>
        <w:t xml:space="preserve"> ООО «ЦЧ АПК» по до</w:t>
      </w:r>
      <w:r w:rsidR="00136BAA" w:rsidRPr="00136BAA">
        <w:rPr>
          <w:rFonts w:ascii="Times New Roman" w:eastAsia="Times New Roman" w:hAnsi="Times New Roman" w:cs="Times New Roman"/>
          <w:color w:val="000000"/>
          <w:sz w:val="28"/>
          <w:szCs w:val="28"/>
        </w:rPr>
        <w:t>говор</w:t>
      </w:r>
      <w:r w:rsidR="00136BAA">
        <w:rPr>
          <w:rFonts w:ascii="Times New Roman" w:eastAsia="Times New Roman" w:hAnsi="Times New Roman" w:cs="Times New Roman"/>
          <w:color w:val="000000"/>
          <w:sz w:val="28"/>
          <w:szCs w:val="28"/>
        </w:rPr>
        <w:t>у</w:t>
      </w:r>
      <w:r w:rsidR="00136BAA" w:rsidRPr="00136BAA">
        <w:rPr>
          <w:rFonts w:ascii="Times New Roman" w:eastAsia="Times New Roman" w:hAnsi="Times New Roman" w:cs="Times New Roman"/>
          <w:color w:val="000000"/>
          <w:sz w:val="28"/>
          <w:szCs w:val="28"/>
        </w:rPr>
        <w:t xml:space="preserve"> от 16.05.2022 № 3</w:t>
      </w:r>
      <w:r>
        <w:rPr>
          <w:rFonts w:ascii="Times New Roman" w:eastAsia="Times New Roman" w:hAnsi="Times New Roman" w:cs="Times New Roman"/>
          <w:color w:val="000000"/>
          <w:sz w:val="28"/>
          <w:szCs w:val="28"/>
        </w:rPr>
        <w:t xml:space="preserve">, </w:t>
      </w:r>
      <w:r w:rsidR="00B71206">
        <w:rPr>
          <w:rFonts w:ascii="Times New Roman" w:eastAsia="Times New Roman" w:hAnsi="Times New Roman" w:cs="Times New Roman"/>
          <w:color w:val="000000"/>
          <w:sz w:val="28"/>
          <w:szCs w:val="28"/>
        </w:rPr>
        <w:t>земельный участок (Воронежская область, р-н Панинский, р.п. Перелешинский, ул. Советская, 1) 1080 кв.м. на сумму 4 182 980руб.40коп.</w:t>
      </w:r>
      <w:r>
        <w:rPr>
          <w:rFonts w:ascii="Times New Roman" w:eastAsia="Times New Roman" w:hAnsi="Times New Roman" w:cs="Times New Roman"/>
          <w:color w:val="000000"/>
          <w:sz w:val="28"/>
          <w:szCs w:val="28"/>
        </w:rPr>
        <w:t xml:space="preserve"> был передан безвозмездно в </w:t>
      </w:r>
      <w:r w:rsidRPr="00583F0B">
        <w:rPr>
          <w:rFonts w:ascii="Times New Roman" w:eastAsia="Times New Roman" w:hAnsi="Times New Roman" w:cs="Times New Roman"/>
          <w:color w:val="000000"/>
          <w:sz w:val="28"/>
          <w:szCs w:val="28"/>
        </w:rPr>
        <w:t>собственность Федосовой Надежде Николаевне</w:t>
      </w:r>
      <w:r>
        <w:rPr>
          <w:rFonts w:ascii="Times New Roman" w:eastAsia="Times New Roman" w:hAnsi="Times New Roman" w:cs="Times New Roman"/>
          <w:color w:val="000000"/>
          <w:sz w:val="28"/>
          <w:szCs w:val="28"/>
        </w:rPr>
        <w:t>.</w:t>
      </w:r>
    </w:p>
    <w:p w:rsidR="00B71206" w:rsidRDefault="00B71206" w:rsidP="00B71206">
      <w:pPr>
        <w:spacing w:line="360" w:lineRule="auto"/>
        <w:ind w:firstLine="720"/>
        <w:jc w:val="both"/>
      </w:pPr>
      <w:r>
        <w:rPr>
          <w:rFonts w:ascii="Times New Roman" w:eastAsia="Times New Roman" w:hAnsi="Times New Roman" w:cs="Times New Roman"/>
          <w:color w:val="000000"/>
          <w:sz w:val="28"/>
          <w:szCs w:val="28"/>
        </w:rPr>
        <w:t>Остаток на 01.01.202</w:t>
      </w:r>
      <w:r w:rsidR="003C6AAD">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года по счету 103 13 000 «Прочие непроизведенные активы» составил </w:t>
      </w:r>
      <w:r w:rsidR="003C6AAD">
        <w:rPr>
          <w:rFonts w:ascii="Times New Roman" w:eastAsia="Times New Roman" w:hAnsi="Times New Roman" w:cs="Times New Roman"/>
          <w:color w:val="000000"/>
          <w:sz w:val="28"/>
          <w:szCs w:val="28"/>
        </w:rPr>
        <w:t>3 569 190руб.30</w:t>
      </w:r>
      <w:r>
        <w:rPr>
          <w:rFonts w:ascii="Times New Roman" w:eastAsia="Times New Roman" w:hAnsi="Times New Roman" w:cs="Times New Roman"/>
          <w:color w:val="000000"/>
          <w:sz w:val="28"/>
          <w:szCs w:val="28"/>
        </w:rPr>
        <w:t>коп. (земельные участки, на которые не разграничена государственная собственность, но передаваемые администрацией Перелешинского городского поселения в возмездное пользование (аренду)):</w:t>
      </w:r>
    </w:p>
    <w:p w:rsidR="00B71206" w:rsidRDefault="00B71206" w:rsidP="00B71206">
      <w:pPr>
        <w:spacing w:line="360" w:lineRule="auto"/>
        <w:ind w:firstLine="700"/>
        <w:jc w:val="both"/>
      </w:pPr>
      <w:r>
        <w:rPr>
          <w:rFonts w:ascii="Times New Roman" w:eastAsia="Times New Roman" w:hAnsi="Times New Roman" w:cs="Times New Roman"/>
          <w:color w:val="000000"/>
          <w:sz w:val="28"/>
          <w:szCs w:val="28"/>
        </w:rPr>
        <w:lastRenderedPageBreak/>
        <w:t>– земельный участок (Воронежская область, р-н Панинский, Перелешинское городское поселение) 38441 кв.м. на сумму 329 823руб.78коп.;</w:t>
      </w:r>
    </w:p>
    <w:p w:rsidR="00B71206" w:rsidRDefault="00B71206" w:rsidP="00B71206">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Перелешинское городское поселение) 38235 кв.м. на сумму 310 605руб.85коп.;</w:t>
      </w:r>
    </w:p>
    <w:p w:rsidR="00B71206" w:rsidRDefault="00B71206" w:rsidP="00B71206">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с. Петровское, ул. Новая, 1 б 437 кв.м. на сумму 663 606руб.35коп.;</w:t>
      </w:r>
    </w:p>
    <w:p w:rsidR="00B71206" w:rsidRDefault="00B71206" w:rsidP="00B71206">
      <w:pPr>
        <w:spacing w:line="360" w:lineRule="auto"/>
        <w:ind w:firstLine="700"/>
        <w:jc w:val="both"/>
      </w:pPr>
      <w:r>
        <w:rPr>
          <w:rFonts w:ascii="Times New Roman" w:eastAsia="Times New Roman" w:hAnsi="Times New Roman" w:cs="Times New Roman"/>
          <w:color w:val="000000"/>
          <w:sz w:val="28"/>
          <w:szCs w:val="28"/>
        </w:rPr>
        <w:t>– земельный участок (Воронежская область, р-н Панинский, Перелешинское городское поселение, западная часть кадастрового квартала 36:21:8500003) 219754 кв.м. на сумму 1 885 489руб.32коп.;</w:t>
      </w:r>
    </w:p>
    <w:p w:rsidR="00B71206" w:rsidRDefault="00B71206" w:rsidP="00B71206">
      <w:pPr>
        <w:spacing w:line="36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земельный участок (Воронежская область, р-н Панинский, Перелешинское городское поселение) 44250 кв.м. на сумму 379 665руб.00коп.</w:t>
      </w:r>
    </w:p>
    <w:p w:rsidR="003C6AAD" w:rsidRDefault="003C6AAD" w:rsidP="00B71206">
      <w:pPr>
        <w:spacing w:line="360" w:lineRule="auto"/>
        <w:ind w:firstLine="700"/>
        <w:jc w:val="both"/>
      </w:pPr>
      <w:r>
        <w:rPr>
          <w:rFonts w:ascii="Times New Roman" w:eastAsia="Times New Roman" w:hAnsi="Times New Roman" w:cs="Times New Roman"/>
          <w:color w:val="000000"/>
          <w:sz w:val="28"/>
          <w:szCs w:val="28"/>
        </w:rPr>
        <w:t>В 2022 году земельный участок (Воронежская область, р-н Панинский, в границах Перелешинского городского поселения) 373933 кв.м. на сумму 3 208 345руб.</w:t>
      </w:r>
      <w:r w:rsidRPr="003C6AAD">
        <w:rPr>
          <w:rFonts w:ascii="Times New Roman" w:eastAsia="Times New Roman" w:hAnsi="Times New Roman" w:cs="Times New Roman"/>
          <w:color w:val="000000"/>
          <w:sz w:val="28"/>
          <w:szCs w:val="28"/>
        </w:rPr>
        <w:t>14коп.</w:t>
      </w:r>
      <w:r w:rsidRPr="003C6AAD">
        <w:rPr>
          <w:rFonts w:ascii="Times New Roman" w:hAnsi="Times New Roman" w:cs="Times New Roman"/>
          <w:sz w:val="28"/>
          <w:szCs w:val="28"/>
        </w:rPr>
        <w:t xml:space="preserve"> и </w:t>
      </w:r>
      <w:r w:rsidRPr="003C6AAD">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z w:val="28"/>
          <w:szCs w:val="28"/>
        </w:rPr>
        <w:t xml:space="preserve"> участок (Воронежская область, р-н Панинский, в границах Перелешинского городского поселения) 371602 кв.м. на сумму 3 188 345руб.16коп.</w:t>
      </w:r>
      <w:r w:rsidR="006918B3">
        <w:rPr>
          <w:rFonts w:ascii="Times New Roman" w:eastAsia="Times New Roman" w:hAnsi="Times New Roman" w:cs="Times New Roman"/>
          <w:color w:val="000000"/>
          <w:sz w:val="28"/>
          <w:szCs w:val="28"/>
        </w:rPr>
        <w:t xml:space="preserve"> были реализованы</w:t>
      </w:r>
      <w:r w:rsidR="00136BAA">
        <w:rPr>
          <w:rFonts w:ascii="Times New Roman" w:eastAsia="Times New Roman" w:hAnsi="Times New Roman" w:cs="Times New Roman"/>
          <w:color w:val="000000"/>
          <w:sz w:val="28"/>
          <w:szCs w:val="28"/>
        </w:rPr>
        <w:t xml:space="preserve"> ООО «ЦЧ АПК» по д</w:t>
      </w:r>
      <w:r w:rsidR="00136BAA" w:rsidRPr="00136BAA">
        <w:rPr>
          <w:rFonts w:ascii="Times New Roman" w:eastAsia="Times New Roman" w:hAnsi="Times New Roman" w:cs="Times New Roman"/>
          <w:color w:val="000000"/>
          <w:sz w:val="28"/>
          <w:szCs w:val="28"/>
        </w:rPr>
        <w:t>оговор</w:t>
      </w:r>
      <w:r w:rsidR="00136BAA">
        <w:rPr>
          <w:rFonts w:ascii="Times New Roman" w:eastAsia="Times New Roman" w:hAnsi="Times New Roman" w:cs="Times New Roman"/>
          <w:color w:val="000000"/>
          <w:sz w:val="28"/>
          <w:szCs w:val="28"/>
        </w:rPr>
        <w:t>ам</w:t>
      </w:r>
      <w:r w:rsidR="00136BAA" w:rsidRPr="00136BAA">
        <w:rPr>
          <w:rFonts w:ascii="Times New Roman" w:eastAsia="Times New Roman" w:hAnsi="Times New Roman" w:cs="Times New Roman"/>
          <w:color w:val="000000"/>
          <w:sz w:val="28"/>
          <w:szCs w:val="28"/>
        </w:rPr>
        <w:t xml:space="preserve"> от 16.05.2022 № 1</w:t>
      </w:r>
      <w:r w:rsidR="00136BAA">
        <w:rPr>
          <w:rFonts w:ascii="Times New Roman" w:eastAsia="Times New Roman" w:hAnsi="Times New Roman" w:cs="Times New Roman"/>
          <w:color w:val="000000"/>
          <w:sz w:val="28"/>
          <w:szCs w:val="28"/>
        </w:rPr>
        <w:t xml:space="preserve"> и № 2.</w:t>
      </w:r>
    </w:p>
    <w:p w:rsidR="006F328B" w:rsidRDefault="005A27AA">
      <w:pPr>
        <w:spacing w:line="360" w:lineRule="auto"/>
        <w:ind w:firstLine="720"/>
        <w:jc w:val="both"/>
      </w:pPr>
      <w:r>
        <w:rPr>
          <w:rFonts w:ascii="Times New Roman" w:eastAsia="Times New Roman" w:hAnsi="Times New Roman" w:cs="Times New Roman"/>
          <w:color w:val="000000"/>
          <w:sz w:val="28"/>
          <w:szCs w:val="28"/>
        </w:rPr>
        <w:t>Сохранность нефинансовых активов обеспечивается посредством их закрепления за материально-ответственными лицами и проведением инвентаризаций имущества.</w:t>
      </w:r>
    </w:p>
    <w:p w:rsidR="006F328B" w:rsidRDefault="005A27AA">
      <w:pPr>
        <w:spacing w:line="360" w:lineRule="auto"/>
        <w:ind w:firstLine="720"/>
        <w:jc w:val="both"/>
      </w:pPr>
      <w:r>
        <w:rPr>
          <w:rFonts w:ascii="Times New Roman" w:eastAsia="Times New Roman" w:hAnsi="Times New Roman" w:cs="Times New Roman"/>
          <w:color w:val="000000"/>
          <w:sz w:val="28"/>
          <w:szCs w:val="28"/>
        </w:rPr>
        <w:t>Имущество казны учитывается по счету 1 108 00 000 «Нефинансовые активы имущества казны». За отчетный период в составе имущества муниципальной казны увеличились:</w:t>
      </w:r>
    </w:p>
    <w:p w:rsidR="006F328B" w:rsidRDefault="00E8078B">
      <w:pPr>
        <w:spacing w:line="360" w:lineRule="auto"/>
        <w:ind w:firstLine="720"/>
        <w:jc w:val="both"/>
      </w:pPr>
      <w:r>
        <w:rPr>
          <w:rFonts w:ascii="Times New Roman" w:eastAsia="Times New Roman" w:hAnsi="Times New Roman" w:cs="Times New Roman"/>
          <w:color w:val="000000"/>
          <w:sz w:val="28"/>
          <w:szCs w:val="28"/>
        </w:rPr>
        <w:t>1</w:t>
      </w:r>
      <w:r w:rsidR="00F425B7">
        <w:rPr>
          <w:rFonts w:ascii="Times New Roman" w:eastAsia="Times New Roman" w:hAnsi="Times New Roman" w:cs="Times New Roman"/>
          <w:color w:val="000000"/>
          <w:sz w:val="28"/>
          <w:szCs w:val="28"/>
        </w:rPr>
        <w:t>)</w:t>
      </w:r>
      <w:r w:rsidR="005A27AA">
        <w:rPr>
          <w:rFonts w:ascii="Times New Roman" w:eastAsia="Times New Roman" w:hAnsi="Times New Roman" w:cs="Times New Roman"/>
          <w:color w:val="000000"/>
          <w:sz w:val="28"/>
          <w:szCs w:val="28"/>
        </w:rPr>
        <w:t>движимое имущество:</w:t>
      </w:r>
    </w:p>
    <w:p w:rsidR="006F328B" w:rsidRDefault="00E549DD">
      <w:pPr>
        <w:numPr>
          <w:ilvl w:val="0"/>
          <w:numId w:val="3"/>
        </w:numPr>
        <w:spacing w:line="360" w:lineRule="auto"/>
        <w:jc w:val="both"/>
        <w:rPr>
          <w:rFonts w:ascii="Arial" w:eastAsia="Arial" w:hAnsi="Arial" w:cs="Arial"/>
          <w:color w:val="000000"/>
          <w:sz w:val="24"/>
        </w:rPr>
      </w:pPr>
      <w:r>
        <w:rPr>
          <w:rFonts w:ascii="Times New Roman" w:eastAsia="Times New Roman" w:hAnsi="Times New Roman" w:cs="Times New Roman"/>
          <w:color w:val="000000"/>
          <w:sz w:val="28"/>
          <w:szCs w:val="28"/>
        </w:rPr>
        <w:t>м</w:t>
      </w:r>
      <w:r w:rsidR="00E8078B" w:rsidRPr="00E8078B">
        <w:rPr>
          <w:rFonts w:ascii="Times New Roman" w:eastAsia="Times New Roman" w:hAnsi="Times New Roman" w:cs="Times New Roman"/>
          <w:color w:val="000000"/>
          <w:sz w:val="28"/>
          <w:szCs w:val="28"/>
        </w:rPr>
        <w:t>усоровоз КО 440-5</w:t>
      </w:r>
      <w:r w:rsidR="005A27AA">
        <w:rPr>
          <w:rFonts w:ascii="Times New Roman" w:eastAsia="Times New Roman" w:hAnsi="Times New Roman" w:cs="Times New Roman"/>
          <w:color w:val="000000"/>
          <w:sz w:val="28"/>
          <w:szCs w:val="28"/>
        </w:rPr>
        <w:t xml:space="preserve"> на сумму </w:t>
      </w:r>
      <w:r w:rsidR="00387628" w:rsidRPr="00387628">
        <w:rPr>
          <w:rFonts w:ascii="Times New Roman" w:eastAsia="Times New Roman" w:hAnsi="Times New Roman" w:cs="Times New Roman"/>
          <w:color w:val="000000"/>
          <w:sz w:val="28"/>
          <w:szCs w:val="28"/>
        </w:rPr>
        <w:t>4 013 410</w:t>
      </w:r>
      <w:r w:rsidR="005A27AA">
        <w:rPr>
          <w:rFonts w:ascii="Times New Roman" w:eastAsia="Times New Roman" w:hAnsi="Times New Roman" w:cs="Times New Roman"/>
          <w:color w:val="000000"/>
          <w:sz w:val="28"/>
          <w:szCs w:val="28"/>
        </w:rPr>
        <w:t>руб.</w:t>
      </w:r>
      <w:r w:rsidR="00387628">
        <w:rPr>
          <w:rFonts w:ascii="Times New Roman" w:eastAsia="Times New Roman" w:hAnsi="Times New Roman" w:cs="Times New Roman"/>
          <w:color w:val="000000"/>
          <w:sz w:val="28"/>
          <w:szCs w:val="28"/>
        </w:rPr>
        <w:t>00</w:t>
      </w:r>
      <w:r w:rsidR="005A27AA">
        <w:rPr>
          <w:rFonts w:ascii="Times New Roman" w:eastAsia="Times New Roman" w:hAnsi="Times New Roman" w:cs="Times New Roman"/>
          <w:color w:val="000000"/>
          <w:sz w:val="28"/>
          <w:szCs w:val="28"/>
        </w:rPr>
        <w:t>коп.</w:t>
      </w:r>
      <w:r w:rsidR="00387628">
        <w:rPr>
          <w:rFonts w:ascii="Times New Roman" w:eastAsia="Times New Roman" w:hAnsi="Times New Roman" w:cs="Times New Roman"/>
          <w:color w:val="000000"/>
          <w:sz w:val="28"/>
          <w:szCs w:val="28"/>
        </w:rPr>
        <w:t xml:space="preserve"> (сумма амортизации – 2 484</w:t>
      </w:r>
      <w:r w:rsidR="00F425B7">
        <w:rPr>
          <w:rFonts w:ascii="Times New Roman" w:eastAsia="Times New Roman" w:hAnsi="Times New Roman" w:cs="Times New Roman"/>
          <w:color w:val="000000"/>
          <w:sz w:val="28"/>
          <w:szCs w:val="28"/>
        </w:rPr>
        <w:t> </w:t>
      </w:r>
      <w:r w:rsidR="00387628">
        <w:rPr>
          <w:rFonts w:ascii="Times New Roman" w:eastAsia="Times New Roman" w:hAnsi="Times New Roman" w:cs="Times New Roman"/>
          <w:color w:val="000000"/>
          <w:sz w:val="28"/>
          <w:szCs w:val="28"/>
        </w:rPr>
        <w:t>491</w:t>
      </w:r>
      <w:r w:rsidR="00F425B7">
        <w:rPr>
          <w:rFonts w:ascii="Times New Roman" w:eastAsia="Times New Roman" w:hAnsi="Times New Roman" w:cs="Times New Roman"/>
          <w:color w:val="000000"/>
          <w:sz w:val="28"/>
          <w:szCs w:val="28"/>
        </w:rPr>
        <w:t>руб. 88коп.)</w:t>
      </w:r>
      <w:r w:rsidR="005A27AA">
        <w:rPr>
          <w:rFonts w:ascii="Times New Roman" w:eastAsia="Times New Roman" w:hAnsi="Times New Roman" w:cs="Times New Roman"/>
          <w:color w:val="000000"/>
          <w:sz w:val="28"/>
          <w:szCs w:val="28"/>
        </w:rPr>
        <w:t>;</w:t>
      </w:r>
    </w:p>
    <w:p w:rsidR="006F328B" w:rsidRPr="00F425B7" w:rsidRDefault="00E549DD">
      <w:pPr>
        <w:numPr>
          <w:ilvl w:val="0"/>
          <w:numId w:val="3"/>
        </w:numPr>
        <w:spacing w:line="360" w:lineRule="auto"/>
        <w:jc w:val="both"/>
        <w:rPr>
          <w:rFonts w:ascii="Arial" w:eastAsia="Arial" w:hAnsi="Arial" w:cs="Arial"/>
          <w:color w:val="000000"/>
          <w:sz w:val="24"/>
        </w:rPr>
      </w:pPr>
      <w:r>
        <w:rPr>
          <w:rFonts w:ascii="Times New Roman" w:eastAsia="Times New Roman" w:hAnsi="Times New Roman" w:cs="Times New Roman"/>
          <w:color w:val="000000"/>
          <w:sz w:val="28"/>
          <w:szCs w:val="28"/>
        </w:rPr>
        <w:lastRenderedPageBreak/>
        <w:t>т</w:t>
      </w:r>
      <w:r w:rsidR="00F425B7" w:rsidRPr="00F425B7">
        <w:rPr>
          <w:rFonts w:ascii="Times New Roman" w:eastAsia="Times New Roman" w:hAnsi="Times New Roman" w:cs="Times New Roman"/>
          <w:color w:val="000000"/>
          <w:sz w:val="28"/>
          <w:szCs w:val="28"/>
        </w:rPr>
        <w:t>рактор ДТ-75</w:t>
      </w:r>
      <w:r w:rsidR="00F425B7">
        <w:rPr>
          <w:rFonts w:ascii="Times New Roman" w:eastAsia="Times New Roman" w:hAnsi="Times New Roman" w:cs="Times New Roman"/>
          <w:color w:val="000000"/>
          <w:sz w:val="28"/>
          <w:szCs w:val="28"/>
        </w:rPr>
        <w:t xml:space="preserve"> </w:t>
      </w:r>
      <w:r w:rsidR="005A27AA">
        <w:rPr>
          <w:rFonts w:ascii="Times New Roman" w:eastAsia="Times New Roman" w:hAnsi="Times New Roman" w:cs="Times New Roman"/>
          <w:color w:val="000000"/>
          <w:sz w:val="28"/>
          <w:szCs w:val="28"/>
        </w:rPr>
        <w:t xml:space="preserve">на сумму </w:t>
      </w:r>
      <w:r w:rsidR="00F425B7" w:rsidRPr="00F425B7">
        <w:rPr>
          <w:rFonts w:ascii="Times New Roman" w:eastAsia="Times New Roman" w:hAnsi="Times New Roman" w:cs="Times New Roman"/>
          <w:color w:val="000000"/>
          <w:sz w:val="28"/>
          <w:szCs w:val="28"/>
        </w:rPr>
        <w:t>12</w:t>
      </w:r>
      <w:r w:rsidR="00F425B7">
        <w:rPr>
          <w:rFonts w:ascii="Times New Roman" w:eastAsia="Times New Roman" w:hAnsi="Times New Roman" w:cs="Times New Roman"/>
          <w:color w:val="000000"/>
          <w:sz w:val="28"/>
          <w:szCs w:val="28"/>
        </w:rPr>
        <w:t xml:space="preserve"> </w:t>
      </w:r>
      <w:r w:rsidR="00F425B7" w:rsidRPr="00F425B7">
        <w:rPr>
          <w:rFonts w:ascii="Times New Roman" w:eastAsia="Times New Roman" w:hAnsi="Times New Roman" w:cs="Times New Roman"/>
          <w:color w:val="000000"/>
          <w:sz w:val="28"/>
          <w:szCs w:val="28"/>
        </w:rPr>
        <w:t>053</w:t>
      </w:r>
      <w:r w:rsidR="005A27AA">
        <w:rPr>
          <w:rFonts w:ascii="Times New Roman" w:eastAsia="Times New Roman" w:hAnsi="Times New Roman" w:cs="Times New Roman"/>
          <w:color w:val="000000"/>
          <w:sz w:val="28"/>
          <w:szCs w:val="28"/>
        </w:rPr>
        <w:t>руб.00коп. (сумма амортизации</w:t>
      </w:r>
      <w:r w:rsidR="00F425B7">
        <w:rPr>
          <w:rFonts w:ascii="Times New Roman" w:eastAsia="Times New Roman" w:hAnsi="Times New Roman" w:cs="Times New Roman"/>
          <w:color w:val="000000"/>
          <w:sz w:val="28"/>
          <w:szCs w:val="28"/>
        </w:rPr>
        <w:t xml:space="preserve"> – </w:t>
      </w:r>
      <w:r w:rsidR="00F425B7" w:rsidRPr="00F425B7">
        <w:rPr>
          <w:rFonts w:ascii="Times New Roman" w:eastAsia="Times New Roman" w:hAnsi="Times New Roman" w:cs="Times New Roman"/>
          <w:color w:val="000000"/>
          <w:sz w:val="28"/>
          <w:szCs w:val="28"/>
        </w:rPr>
        <w:t>12</w:t>
      </w:r>
      <w:r w:rsidR="00F425B7">
        <w:rPr>
          <w:rFonts w:ascii="Times New Roman" w:eastAsia="Times New Roman" w:hAnsi="Times New Roman" w:cs="Times New Roman"/>
          <w:color w:val="000000"/>
          <w:sz w:val="28"/>
          <w:szCs w:val="28"/>
        </w:rPr>
        <w:t xml:space="preserve"> </w:t>
      </w:r>
      <w:r w:rsidR="00F425B7" w:rsidRPr="00F425B7">
        <w:rPr>
          <w:rFonts w:ascii="Times New Roman" w:eastAsia="Times New Roman" w:hAnsi="Times New Roman" w:cs="Times New Roman"/>
          <w:color w:val="000000"/>
          <w:sz w:val="28"/>
          <w:szCs w:val="28"/>
        </w:rPr>
        <w:t>053</w:t>
      </w:r>
      <w:r w:rsidR="00F425B7">
        <w:rPr>
          <w:rFonts w:ascii="Times New Roman" w:eastAsia="Times New Roman" w:hAnsi="Times New Roman" w:cs="Times New Roman"/>
          <w:color w:val="000000"/>
          <w:sz w:val="28"/>
          <w:szCs w:val="28"/>
        </w:rPr>
        <w:t>руб.00коп.</w:t>
      </w:r>
      <w:r w:rsidR="005A27AA">
        <w:rPr>
          <w:rFonts w:ascii="Times New Roman" w:eastAsia="Times New Roman" w:hAnsi="Times New Roman" w:cs="Times New Roman"/>
          <w:color w:val="000000"/>
          <w:sz w:val="28"/>
          <w:szCs w:val="28"/>
        </w:rPr>
        <w:t>)</w:t>
      </w:r>
      <w:r w:rsidR="00F425B7">
        <w:rPr>
          <w:rFonts w:ascii="Times New Roman" w:eastAsia="Times New Roman" w:hAnsi="Times New Roman" w:cs="Times New Roman"/>
          <w:color w:val="000000"/>
          <w:sz w:val="28"/>
          <w:szCs w:val="28"/>
        </w:rPr>
        <w:t>;</w:t>
      </w:r>
    </w:p>
    <w:p w:rsidR="00F425B7" w:rsidRDefault="00F425B7">
      <w:pPr>
        <w:numPr>
          <w:ilvl w:val="0"/>
          <w:numId w:val="3"/>
        </w:numPr>
        <w:spacing w:line="360" w:lineRule="auto"/>
        <w:jc w:val="both"/>
        <w:rPr>
          <w:rFonts w:ascii="Arial" w:eastAsia="Arial" w:hAnsi="Arial" w:cs="Arial"/>
          <w:color w:val="000000"/>
          <w:sz w:val="24"/>
        </w:rPr>
      </w:pPr>
      <w:r>
        <w:rPr>
          <w:rFonts w:ascii="Times New Roman" w:eastAsia="Times New Roman" w:hAnsi="Times New Roman" w:cs="Times New Roman"/>
          <w:color w:val="000000"/>
          <w:sz w:val="28"/>
          <w:szCs w:val="28"/>
        </w:rPr>
        <w:t xml:space="preserve">автономный пожарный </w:t>
      </w:r>
      <w:proofErr w:type="spellStart"/>
      <w:r>
        <w:rPr>
          <w:rFonts w:ascii="Times New Roman" w:eastAsia="Times New Roman" w:hAnsi="Times New Roman" w:cs="Times New Roman"/>
          <w:color w:val="000000"/>
          <w:sz w:val="28"/>
          <w:szCs w:val="28"/>
        </w:rPr>
        <w:t>извещатель</w:t>
      </w:r>
      <w:proofErr w:type="spellEnd"/>
      <w:r>
        <w:rPr>
          <w:rFonts w:ascii="Times New Roman" w:eastAsia="Times New Roman" w:hAnsi="Times New Roman" w:cs="Times New Roman"/>
          <w:color w:val="000000"/>
          <w:sz w:val="28"/>
          <w:szCs w:val="28"/>
        </w:rPr>
        <w:t xml:space="preserve"> ИП-212-142 в количестве 2 шт на сумму 444руб.00коп.</w:t>
      </w:r>
    </w:p>
    <w:p w:rsidR="006F328B" w:rsidRDefault="00F425B7">
      <w:pPr>
        <w:spacing w:line="360" w:lineRule="auto"/>
        <w:ind w:firstLine="720"/>
        <w:jc w:val="both"/>
      </w:pPr>
      <w:r>
        <w:rPr>
          <w:rFonts w:ascii="Times New Roman" w:eastAsia="Times New Roman" w:hAnsi="Times New Roman" w:cs="Times New Roman"/>
          <w:color w:val="000000"/>
          <w:sz w:val="28"/>
          <w:szCs w:val="28"/>
        </w:rPr>
        <w:t>Д</w:t>
      </w:r>
      <w:r w:rsidR="005A27AA">
        <w:rPr>
          <w:rFonts w:ascii="Times New Roman" w:eastAsia="Times New Roman" w:hAnsi="Times New Roman" w:cs="Times New Roman"/>
          <w:color w:val="000000"/>
          <w:sz w:val="28"/>
          <w:szCs w:val="28"/>
        </w:rPr>
        <w:t>вижимое имущество имущества казны были получены безвозмездно</w:t>
      </w:r>
      <w:r>
        <w:rPr>
          <w:rFonts w:ascii="Times New Roman" w:eastAsia="Times New Roman" w:hAnsi="Times New Roman" w:cs="Times New Roman"/>
          <w:color w:val="000000"/>
          <w:sz w:val="28"/>
          <w:szCs w:val="28"/>
        </w:rPr>
        <w:t xml:space="preserve">: </w:t>
      </w:r>
      <w:r w:rsidR="00E549DD">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усоровоз и трактор</w:t>
      </w:r>
      <w:r w:rsidR="005A27AA">
        <w:rPr>
          <w:rFonts w:ascii="Times New Roman" w:eastAsia="Times New Roman" w:hAnsi="Times New Roman" w:cs="Times New Roman"/>
          <w:color w:val="000000"/>
          <w:sz w:val="28"/>
          <w:szCs w:val="28"/>
        </w:rPr>
        <w:t xml:space="preserve"> от </w:t>
      </w:r>
      <w:r w:rsidR="00772F67" w:rsidRPr="00772F67">
        <w:rPr>
          <w:rFonts w:ascii="Times New Roman" w:eastAsia="Times New Roman" w:hAnsi="Times New Roman" w:cs="Times New Roman"/>
          <w:color w:val="000000"/>
          <w:sz w:val="28"/>
          <w:szCs w:val="28"/>
        </w:rPr>
        <w:t>МКП «Перелешинский Коммунальщик»</w:t>
      </w:r>
      <w:r w:rsidR="005A27AA">
        <w:rPr>
          <w:rFonts w:ascii="Times New Roman" w:eastAsia="Times New Roman" w:hAnsi="Times New Roman" w:cs="Times New Roman"/>
          <w:color w:val="000000"/>
          <w:sz w:val="28"/>
          <w:szCs w:val="28"/>
        </w:rPr>
        <w:t xml:space="preserve"> на основании </w:t>
      </w:r>
      <w:r w:rsidR="004507AD">
        <w:rPr>
          <w:rFonts w:ascii="Times New Roman" w:eastAsia="Times New Roman" w:hAnsi="Times New Roman" w:cs="Times New Roman"/>
          <w:color w:val="000000"/>
          <w:sz w:val="28"/>
          <w:szCs w:val="28"/>
        </w:rPr>
        <w:t>постановления администрации Перелешинского городского поселения Панинского муниципального района</w:t>
      </w:r>
      <w:r w:rsidR="005A27AA">
        <w:rPr>
          <w:rFonts w:ascii="Times New Roman" w:eastAsia="Times New Roman" w:hAnsi="Times New Roman" w:cs="Times New Roman"/>
          <w:color w:val="000000"/>
          <w:sz w:val="28"/>
          <w:szCs w:val="28"/>
        </w:rPr>
        <w:t xml:space="preserve"> Воронежской области № </w:t>
      </w:r>
      <w:r w:rsidR="00427583">
        <w:rPr>
          <w:rFonts w:ascii="Times New Roman" w:eastAsia="Times New Roman" w:hAnsi="Times New Roman" w:cs="Times New Roman"/>
          <w:color w:val="000000"/>
          <w:sz w:val="28"/>
          <w:szCs w:val="28"/>
        </w:rPr>
        <w:t>39</w:t>
      </w:r>
      <w:r w:rsidR="005A27AA">
        <w:rPr>
          <w:rFonts w:ascii="Times New Roman" w:eastAsia="Times New Roman" w:hAnsi="Times New Roman" w:cs="Times New Roman"/>
          <w:color w:val="000000"/>
          <w:sz w:val="28"/>
          <w:szCs w:val="28"/>
        </w:rPr>
        <w:t xml:space="preserve"> от 1</w:t>
      </w:r>
      <w:r w:rsidR="00427583">
        <w:rPr>
          <w:rFonts w:ascii="Times New Roman" w:eastAsia="Times New Roman" w:hAnsi="Times New Roman" w:cs="Times New Roman"/>
          <w:color w:val="000000"/>
          <w:sz w:val="28"/>
          <w:szCs w:val="28"/>
        </w:rPr>
        <w:t>1</w:t>
      </w:r>
      <w:r w:rsidR="005A27AA">
        <w:rPr>
          <w:rFonts w:ascii="Times New Roman" w:eastAsia="Times New Roman" w:hAnsi="Times New Roman" w:cs="Times New Roman"/>
          <w:color w:val="000000"/>
          <w:sz w:val="28"/>
          <w:szCs w:val="28"/>
        </w:rPr>
        <w:t>.0</w:t>
      </w:r>
      <w:r w:rsidR="00427583">
        <w:rPr>
          <w:rFonts w:ascii="Times New Roman" w:eastAsia="Times New Roman" w:hAnsi="Times New Roman" w:cs="Times New Roman"/>
          <w:color w:val="000000"/>
          <w:sz w:val="28"/>
          <w:szCs w:val="28"/>
        </w:rPr>
        <w:t>3</w:t>
      </w:r>
      <w:r w:rsidR="005A27AA">
        <w:rPr>
          <w:rFonts w:ascii="Times New Roman" w:eastAsia="Times New Roman" w:hAnsi="Times New Roman" w:cs="Times New Roman"/>
          <w:color w:val="000000"/>
          <w:sz w:val="28"/>
          <w:szCs w:val="28"/>
        </w:rPr>
        <w:t>.202</w:t>
      </w:r>
      <w:r w:rsidR="00427583">
        <w:rPr>
          <w:rFonts w:ascii="Times New Roman" w:eastAsia="Times New Roman" w:hAnsi="Times New Roman" w:cs="Times New Roman"/>
          <w:color w:val="000000"/>
          <w:sz w:val="28"/>
          <w:szCs w:val="28"/>
        </w:rPr>
        <w:t xml:space="preserve">2г., автономные пожарные </w:t>
      </w:r>
      <w:proofErr w:type="spellStart"/>
      <w:r w:rsidR="00427583">
        <w:rPr>
          <w:rFonts w:ascii="Times New Roman" w:eastAsia="Times New Roman" w:hAnsi="Times New Roman" w:cs="Times New Roman"/>
          <w:color w:val="000000"/>
          <w:sz w:val="28"/>
          <w:szCs w:val="28"/>
        </w:rPr>
        <w:t>извещатели</w:t>
      </w:r>
      <w:proofErr w:type="spellEnd"/>
      <w:r w:rsidR="00427583">
        <w:rPr>
          <w:rFonts w:ascii="Times New Roman" w:eastAsia="Times New Roman" w:hAnsi="Times New Roman" w:cs="Times New Roman"/>
          <w:color w:val="000000"/>
          <w:sz w:val="28"/>
          <w:szCs w:val="28"/>
        </w:rPr>
        <w:t xml:space="preserve"> от администрации Панинского муниципального района Воронежской области на основании постановления администрации Панинского муниципального района Воронежской области № 357 от 13.10.2021г.</w:t>
      </w:r>
      <w:r w:rsidR="003A3301">
        <w:rPr>
          <w:rFonts w:ascii="Times New Roman" w:eastAsia="Times New Roman" w:hAnsi="Times New Roman" w:cs="Times New Roman"/>
          <w:color w:val="000000"/>
          <w:sz w:val="28"/>
          <w:szCs w:val="28"/>
        </w:rPr>
        <w:t xml:space="preserve"> Все имущество казны было передано безвозмездно.</w:t>
      </w:r>
    </w:p>
    <w:p w:rsidR="006F328B" w:rsidRDefault="005A27AA">
      <w:pPr>
        <w:spacing w:line="360" w:lineRule="auto"/>
        <w:ind w:firstLine="720"/>
        <w:jc w:val="both"/>
      </w:pPr>
      <w:r>
        <w:rPr>
          <w:rFonts w:ascii="Times New Roman" w:eastAsia="Times New Roman" w:hAnsi="Times New Roman" w:cs="Times New Roman"/>
          <w:color w:val="000000"/>
          <w:sz w:val="28"/>
          <w:szCs w:val="28"/>
        </w:rPr>
        <w:t>Остатка на начало и конец года по счету 1 108 00 000 нет.</w:t>
      </w:r>
    </w:p>
    <w:p w:rsidR="006F328B" w:rsidRDefault="005A27AA">
      <w:pPr>
        <w:spacing w:line="360" w:lineRule="auto"/>
        <w:ind w:firstLine="720"/>
        <w:jc w:val="both"/>
      </w:pPr>
      <w:r>
        <w:rPr>
          <w:rFonts w:ascii="Times New Roman" w:eastAsia="Times New Roman" w:hAnsi="Times New Roman" w:cs="Times New Roman"/>
          <w:color w:val="000000"/>
          <w:sz w:val="28"/>
          <w:szCs w:val="28"/>
        </w:rPr>
        <w:t>Сведения о движении нефинансовых активов, в том числе по имуществу казны, отражены в форме 0503168.</w:t>
      </w:r>
    </w:p>
    <w:p w:rsidR="006F328B" w:rsidRDefault="005A27AA">
      <w:pPr>
        <w:spacing w:line="360" w:lineRule="auto"/>
        <w:ind w:firstLine="720"/>
        <w:jc w:val="both"/>
      </w:pPr>
      <w:r>
        <w:rPr>
          <w:rFonts w:ascii="Times New Roman" w:eastAsia="Times New Roman" w:hAnsi="Times New Roman" w:cs="Times New Roman"/>
          <w:color w:val="000000"/>
          <w:sz w:val="28"/>
          <w:szCs w:val="28"/>
        </w:rPr>
        <w:t>Сведения по дебиторской и кредиторской задолженности отражены в форме 0503169. Просроченной дебиторской и кредиторской задолженности нет.</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 По дебету счета 205 11 000 «Расчеты с плательщиками налоговых доходов» отражен остаток задолженности по налогам в сумме </w:t>
      </w:r>
      <w:r w:rsidR="00240E65">
        <w:rPr>
          <w:rFonts w:ascii="Times New Roman" w:eastAsia="Times New Roman" w:hAnsi="Times New Roman" w:cs="Times New Roman"/>
          <w:color w:val="000000"/>
          <w:sz w:val="28"/>
          <w:szCs w:val="28"/>
        </w:rPr>
        <w:t>466 764руб.50</w:t>
      </w:r>
      <w:r>
        <w:rPr>
          <w:rFonts w:ascii="Times New Roman" w:eastAsia="Times New Roman" w:hAnsi="Times New Roman" w:cs="Times New Roman"/>
          <w:color w:val="000000"/>
          <w:sz w:val="28"/>
          <w:szCs w:val="28"/>
        </w:rPr>
        <w:t xml:space="preserve">коп. (имущественные налоги по данным УФНС России по Воронежской области). Задолженность по налогу на имущество физических лиц городского поселения составляет – </w:t>
      </w:r>
      <w:r w:rsidR="00240E65" w:rsidRPr="00240E65">
        <w:rPr>
          <w:rFonts w:ascii="Times New Roman" w:eastAsia="Times New Roman" w:hAnsi="Times New Roman" w:cs="Times New Roman"/>
          <w:color w:val="000000"/>
          <w:sz w:val="28"/>
          <w:szCs w:val="28"/>
        </w:rPr>
        <w:t>132</w:t>
      </w:r>
      <w:r w:rsidR="00240E65">
        <w:rPr>
          <w:rFonts w:ascii="Times New Roman" w:eastAsia="Times New Roman" w:hAnsi="Times New Roman" w:cs="Times New Roman"/>
          <w:color w:val="000000"/>
          <w:sz w:val="28"/>
          <w:szCs w:val="28"/>
        </w:rPr>
        <w:t xml:space="preserve"> 743</w:t>
      </w:r>
      <w:r>
        <w:rPr>
          <w:rFonts w:ascii="Times New Roman" w:eastAsia="Times New Roman" w:hAnsi="Times New Roman" w:cs="Times New Roman"/>
          <w:color w:val="000000"/>
          <w:sz w:val="28"/>
          <w:szCs w:val="28"/>
        </w:rPr>
        <w:t>руб.</w:t>
      </w:r>
      <w:r w:rsidR="00240E65">
        <w:rPr>
          <w:rFonts w:ascii="Times New Roman" w:eastAsia="Times New Roman" w:hAnsi="Times New Roman" w:cs="Times New Roman"/>
          <w:color w:val="000000"/>
          <w:sz w:val="28"/>
          <w:szCs w:val="28"/>
        </w:rPr>
        <w:t>85</w:t>
      </w:r>
      <w:r>
        <w:rPr>
          <w:rFonts w:ascii="Times New Roman" w:eastAsia="Times New Roman" w:hAnsi="Times New Roman" w:cs="Times New Roman"/>
          <w:color w:val="000000"/>
          <w:sz w:val="28"/>
          <w:szCs w:val="28"/>
        </w:rPr>
        <w:t>коп.;</w:t>
      </w:r>
      <w:r w:rsidR="00240E65">
        <w:rPr>
          <w:rFonts w:ascii="Times New Roman" w:eastAsia="Times New Roman" w:hAnsi="Times New Roman" w:cs="Times New Roman"/>
          <w:color w:val="000000"/>
          <w:sz w:val="28"/>
          <w:szCs w:val="28"/>
        </w:rPr>
        <w:t xml:space="preserve"> пени по налогу на имущество физических лиц – </w:t>
      </w:r>
      <w:r w:rsidR="00240E65" w:rsidRPr="00240E65">
        <w:rPr>
          <w:rFonts w:ascii="Times New Roman" w:eastAsia="Times New Roman" w:hAnsi="Times New Roman" w:cs="Times New Roman"/>
          <w:color w:val="000000"/>
          <w:sz w:val="28"/>
          <w:szCs w:val="28"/>
        </w:rPr>
        <w:t>12</w:t>
      </w:r>
      <w:r w:rsidR="00240E65">
        <w:rPr>
          <w:rFonts w:ascii="Times New Roman" w:eastAsia="Times New Roman" w:hAnsi="Times New Roman" w:cs="Times New Roman"/>
          <w:color w:val="000000"/>
          <w:sz w:val="28"/>
          <w:szCs w:val="28"/>
        </w:rPr>
        <w:t> 725руб.</w:t>
      </w:r>
      <w:r w:rsidR="00240E65" w:rsidRPr="00240E65">
        <w:rPr>
          <w:rFonts w:ascii="Times New Roman" w:eastAsia="Times New Roman" w:hAnsi="Times New Roman" w:cs="Times New Roman"/>
          <w:color w:val="000000"/>
          <w:sz w:val="28"/>
          <w:szCs w:val="28"/>
        </w:rPr>
        <w:t>83</w:t>
      </w:r>
      <w:r w:rsidR="00240E65">
        <w:rPr>
          <w:rFonts w:ascii="Times New Roman" w:eastAsia="Times New Roman" w:hAnsi="Times New Roman" w:cs="Times New Roman"/>
          <w:color w:val="000000"/>
          <w:sz w:val="28"/>
          <w:szCs w:val="28"/>
        </w:rPr>
        <w:t>кп.;</w:t>
      </w:r>
      <w:r>
        <w:rPr>
          <w:rFonts w:ascii="Times New Roman" w:eastAsia="Times New Roman" w:hAnsi="Times New Roman" w:cs="Times New Roman"/>
          <w:color w:val="000000"/>
          <w:sz w:val="28"/>
          <w:szCs w:val="28"/>
        </w:rPr>
        <w:t xml:space="preserve"> задолженность по земельному налогу с физических лиц –</w:t>
      </w:r>
      <w:r w:rsidR="00240E65">
        <w:rPr>
          <w:rFonts w:ascii="Times New Roman" w:eastAsia="Times New Roman" w:hAnsi="Times New Roman" w:cs="Times New Roman"/>
          <w:color w:val="000000"/>
          <w:sz w:val="28"/>
          <w:szCs w:val="28"/>
        </w:rPr>
        <w:t xml:space="preserve"> </w:t>
      </w:r>
      <w:r w:rsidR="00240E65" w:rsidRPr="00240E65">
        <w:rPr>
          <w:rFonts w:ascii="Times New Roman" w:eastAsia="Times New Roman" w:hAnsi="Times New Roman" w:cs="Times New Roman"/>
          <w:color w:val="000000"/>
          <w:sz w:val="28"/>
          <w:szCs w:val="28"/>
        </w:rPr>
        <w:t>287</w:t>
      </w:r>
      <w:r w:rsidR="00240E65">
        <w:rPr>
          <w:rFonts w:ascii="Times New Roman" w:eastAsia="Times New Roman" w:hAnsi="Times New Roman" w:cs="Times New Roman"/>
          <w:color w:val="000000"/>
          <w:sz w:val="28"/>
          <w:szCs w:val="28"/>
        </w:rPr>
        <w:t xml:space="preserve"> </w:t>
      </w:r>
      <w:proofErr w:type="spellStart"/>
      <w:r w:rsidR="00240E65">
        <w:rPr>
          <w:rFonts w:ascii="Times New Roman" w:eastAsia="Times New Roman" w:hAnsi="Times New Roman" w:cs="Times New Roman"/>
          <w:color w:val="000000"/>
          <w:sz w:val="28"/>
          <w:szCs w:val="28"/>
        </w:rPr>
        <w:t>287</w:t>
      </w:r>
      <w:proofErr w:type="spellEnd"/>
      <w:r w:rsidR="00240E65" w:rsidRPr="00240E65">
        <w:rPr>
          <w:rFonts w:ascii="Times New Roman" w:eastAsia="Times New Roman" w:hAnsi="Times New Roman" w:cs="Times New Roman"/>
          <w:color w:val="000000"/>
          <w:sz w:val="28"/>
          <w:szCs w:val="28"/>
        </w:rPr>
        <w:t xml:space="preserve"> </w:t>
      </w:r>
      <w:r w:rsidR="00240E65">
        <w:rPr>
          <w:rFonts w:ascii="Times New Roman" w:eastAsia="Times New Roman" w:hAnsi="Times New Roman" w:cs="Times New Roman"/>
          <w:color w:val="000000"/>
          <w:sz w:val="28"/>
          <w:szCs w:val="28"/>
        </w:rPr>
        <w:t>руб.3</w:t>
      </w:r>
      <w:r>
        <w:rPr>
          <w:rFonts w:ascii="Times New Roman" w:eastAsia="Times New Roman" w:hAnsi="Times New Roman" w:cs="Times New Roman"/>
          <w:color w:val="000000"/>
          <w:sz w:val="28"/>
          <w:szCs w:val="28"/>
        </w:rPr>
        <w:t xml:space="preserve">9коп., пени </w:t>
      </w:r>
      <w:r w:rsidR="00240E65">
        <w:rPr>
          <w:rFonts w:ascii="Times New Roman" w:eastAsia="Times New Roman" w:hAnsi="Times New Roman" w:cs="Times New Roman"/>
          <w:color w:val="000000"/>
          <w:sz w:val="28"/>
          <w:szCs w:val="28"/>
        </w:rPr>
        <w:t xml:space="preserve">и штрафы </w:t>
      </w:r>
      <w:r>
        <w:rPr>
          <w:rFonts w:ascii="Times New Roman" w:eastAsia="Times New Roman" w:hAnsi="Times New Roman" w:cs="Times New Roman"/>
          <w:color w:val="000000"/>
          <w:sz w:val="28"/>
          <w:szCs w:val="28"/>
        </w:rPr>
        <w:t xml:space="preserve">по земельному налогу с </w:t>
      </w:r>
      <w:r w:rsidR="00240E65">
        <w:rPr>
          <w:rFonts w:ascii="Times New Roman" w:eastAsia="Times New Roman" w:hAnsi="Times New Roman" w:cs="Times New Roman"/>
          <w:color w:val="000000"/>
          <w:sz w:val="28"/>
          <w:szCs w:val="28"/>
        </w:rPr>
        <w:t>физических лиц</w:t>
      </w:r>
      <w:r>
        <w:rPr>
          <w:rFonts w:ascii="Times New Roman" w:eastAsia="Times New Roman" w:hAnsi="Times New Roman" w:cs="Times New Roman"/>
          <w:color w:val="000000"/>
          <w:sz w:val="28"/>
          <w:szCs w:val="28"/>
        </w:rPr>
        <w:t xml:space="preserve"> – </w:t>
      </w:r>
      <w:r w:rsidR="00240E65">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z w:val="28"/>
          <w:szCs w:val="28"/>
        </w:rPr>
        <w:t xml:space="preserve"> </w:t>
      </w:r>
      <w:r w:rsidR="00240E65">
        <w:rPr>
          <w:rFonts w:ascii="Times New Roman" w:eastAsia="Times New Roman" w:hAnsi="Times New Roman" w:cs="Times New Roman"/>
          <w:color w:val="000000"/>
          <w:sz w:val="28"/>
          <w:szCs w:val="28"/>
        </w:rPr>
        <w:t>007</w:t>
      </w:r>
      <w:r>
        <w:rPr>
          <w:rFonts w:ascii="Times New Roman" w:eastAsia="Times New Roman" w:hAnsi="Times New Roman" w:cs="Times New Roman"/>
          <w:color w:val="000000"/>
          <w:sz w:val="28"/>
          <w:szCs w:val="28"/>
        </w:rPr>
        <w:t>руб.</w:t>
      </w:r>
      <w:r w:rsidR="00240E65">
        <w:rPr>
          <w:rFonts w:ascii="Times New Roman" w:eastAsia="Times New Roman" w:hAnsi="Times New Roman" w:cs="Times New Roman"/>
          <w:color w:val="000000"/>
          <w:sz w:val="28"/>
          <w:szCs w:val="28"/>
        </w:rPr>
        <w:t>43</w:t>
      </w:r>
      <w:r>
        <w:rPr>
          <w:rFonts w:ascii="Times New Roman" w:eastAsia="Times New Roman" w:hAnsi="Times New Roman" w:cs="Times New Roman"/>
          <w:color w:val="000000"/>
          <w:sz w:val="28"/>
          <w:szCs w:val="28"/>
        </w:rPr>
        <w:t>коп.</w:t>
      </w:r>
    </w:p>
    <w:p w:rsidR="00240E65" w:rsidRDefault="005A27AA" w:rsidP="00240E65">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дебету счета 205 21 000 «Расчеты по доходам от операционной аренды» отражена задолженность по арендным платежам на оставшийся срок действия </w:t>
      </w:r>
      <w:r>
        <w:rPr>
          <w:rFonts w:ascii="Times New Roman" w:eastAsia="Times New Roman" w:hAnsi="Times New Roman" w:cs="Times New Roman"/>
          <w:color w:val="000000"/>
          <w:sz w:val="28"/>
          <w:szCs w:val="28"/>
        </w:rPr>
        <w:lastRenderedPageBreak/>
        <w:t xml:space="preserve">договоров аренды имущества администрации Перелешинского городского поселения (земельных участков) в сумме </w:t>
      </w:r>
      <w:r w:rsidR="00240E65">
        <w:rPr>
          <w:rFonts w:ascii="Times New Roman" w:eastAsia="Times New Roman" w:hAnsi="Times New Roman" w:cs="Times New Roman"/>
          <w:color w:val="000000"/>
          <w:sz w:val="28"/>
          <w:szCs w:val="28"/>
        </w:rPr>
        <w:t>17 784руб.00</w:t>
      </w:r>
      <w:r>
        <w:rPr>
          <w:rFonts w:ascii="Times New Roman" w:eastAsia="Times New Roman" w:hAnsi="Times New Roman" w:cs="Times New Roman"/>
          <w:color w:val="000000"/>
          <w:sz w:val="28"/>
          <w:szCs w:val="28"/>
        </w:rPr>
        <w:t>коп.:</w:t>
      </w:r>
    </w:p>
    <w:p w:rsidR="006F328B" w:rsidRPr="00240E65" w:rsidRDefault="00240E65" w:rsidP="00240E65">
      <w:pPr>
        <w:spacing w:line="360" w:lineRule="auto"/>
        <w:ind w:firstLine="720"/>
        <w:jc w:val="both"/>
      </w:pPr>
      <w:r>
        <w:rPr>
          <w:rFonts w:ascii="Times New Roman" w:eastAsia="Times New Roman" w:hAnsi="Times New Roman" w:cs="Times New Roman"/>
          <w:color w:val="000000"/>
          <w:sz w:val="28"/>
          <w:szCs w:val="28"/>
        </w:rPr>
        <w:t xml:space="preserve">- </w:t>
      </w:r>
      <w:r w:rsidR="005A27AA">
        <w:rPr>
          <w:rFonts w:ascii="Times New Roman" w:eastAsia="Times New Roman" w:hAnsi="Times New Roman" w:cs="Times New Roman"/>
          <w:color w:val="000000"/>
          <w:sz w:val="28"/>
          <w:szCs w:val="28"/>
        </w:rPr>
        <w:t xml:space="preserve">ООО «Перелешинский сахарный комбинат» по договору № 135/1 от </w:t>
      </w:r>
      <w:r>
        <w:rPr>
          <w:rFonts w:ascii="Times New Roman" w:eastAsia="Times New Roman" w:hAnsi="Times New Roman" w:cs="Times New Roman"/>
          <w:color w:val="000000"/>
          <w:sz w:val="28"/>
          <w:szCs w:val="28"/>
        </w:rPr>
        <w:t xml:space="preserve">01.07.2014г. </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По дебету счета 205 51 000 «Расчеты по безвозмездным поступлениям текущего характера от других бюджетов бюджетной системы Российской Федерации» отражен остаток незавершенных расчетов по субвенциям на осуществление первичного воинского учета на территориях, где отсутствуют военные комиссариаты в сумме </w:t>
      </w:r>
      <w:r w:rsidR="00240E65">
        <w:rPr>
          <w:rFonts w:ascii="Times New Roman" w:eastAsia="Times New Roman" w:hAnsi="Times New Roman" w:cs="Times New Roman"/>
          <w:color w:val="000000"/>
          <w:sz w:val="28"/>
          <w:szCs w:val="28"/>
        </w:rPr>
        <w:t>886</w:t>
      </w:r>
      <w:r>
        <w:rPr>
          <w:rFonts w:ascii="Times New Roman" w:eastAsia="Times New Roman" w:hAnsi="Times New Roman" w:cs="Times New Roman"/>
          <w:color w:val="000000"/>
          <w:sz w:val="28"/>
          <w:szCs w:val="28"/>
        </w:rPr>
        <w:t xml:space="preserve"> </w:t>
      </w:r>
      <w:r w:rsidR="00240E65">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00руб.00коп., по субсидиям на ремонт дорог общего пользования местного значения в сумме </w:t>
      </w:r>
      <w:r w:rsidR="00240E65">
        <w:rPr>
          <w:rFonts w:ascii="Times New Roman" w:eastAsia="Times New Roman" w:hAnsi="Times New Roman" w:cs="Times New Roman"/>
          <w:color w:val="000000"/>
          <w:sz w:val="28"/>
          <w:szCs w:val="28"/>
        </w:rPr>
        <w:t>73 609 700</w:t>
      </w:r>
      <w:r>
        <w:rPr>
          <w:rFonts w:ascii="Times New Roman" w:eastAsia="Times New Roman" w:hAnsi="Times New Roman" w:cs="Times New Roman"/>
          <w:color w:val="000000"/>
          <w:sz w:val="28"/>
          <w:szCs w:val="28"/>
        </w:rPr>
        <w:t>руб.00коп.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По кредиту счета 205 11 000 «Расчеты с плательщиками налоговых доходов» отражены авансовые платежи  и переплата по налогам в сумме </w:t>
      </w:r>
      <w:r w:rsidR="005D5013">
        <w:rPr>
          <w:rFonts w:ascii="Times New Roman" w:eastAsia="Times New Roman" w:hAnsi="Times New Roman" w:cs="Times New Roman"/>
          <w:color w:val="000000"/>
          <w:sz w:val="28"/>
          <w:szCs w:val="28"/>
        </w:rPr>
        <w:t>19 228 036руб.92</w:t>
      </w:r>
      <w:r>
        <w:rPr>
          <w:rFonts w:ascii="Times New Roman" w:eastAsia="Times New Roman" w:hAnsi="Times New Roman" w:cs="Times New Roman"/>
          <w:color w:val="000000"/>
          <w:sz w:val="28"/>
          <w:szCs w:val="28"/>
        </w:rPr>
        <w:t xml:space="preserve">коп. (имущественные налоги по данным УФНС России по Воронежской области). Переплата по налогу на имущество физических лиц городского поселения составляет – </w:t>
      </w:r>
      <w:r w:rsidR="005D5013">
        <w:rPr>
          <w:rFonts w:ascii="Times New Roman" w:eastAsia="Times New Roman" w:hAnsi="Times New Roman" w:cs="Times New Roman"/>
          <w:color w:val="000000"/>
          <w:sz w:val="28"/>
          <w:szCs w:val="28"/>
        </w:rPr>
        <w:t>91 606руб.7</w:t>
      </w:r>
      <w:r>
        <w:rPr>
          <w:rFonts w:ascii="Times New Roman" w:eastAsia="Times New Roman" w:hAnsi="Times New Roman" w:cs="Times New Roman"/>
          <w:color w:val="000000"/>
          <w:sz w:val="28"/>
          <w:szCs w:val="28"/>
        </w:rPr>
        <w:t xml:space="preserve">4коп.; по земельному налогу с физических лиц – </w:t>
      </w:r>
      <w:r w:rsidR="005D5013">
        <w:rPr>
          <w:rFonts w:ascii="Times New Roman" w:eastAsia="Times New Roman" w:hAnsi="Times New Roman" w:cs="Times New Roman"/>
          <w:color w:val="000000"/>
          <w:sz w:val="28"/>
          <w:szCs w:val="28"/>
        </w:rPr>
        <w:t>135 391</w:t>
      </w:r>
      <w:r>
        <w:rPr>
          <w:rFonts w:ascii="Times New Roman" w:eastAsia="Times New Roman" w:hAnsi="Times New Roman" w:cs="Times New Roman"/>
          <w:color w:val="000000"/>
          <w:sz w:val="28"/>
          <w:szCs w:val="28"/>
        </w:rPr>
        <w:t>руб.</w:t>
      </w:r>
      <w:r w:rsidR="005D5013">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rPr>
        <w:t xml:space="preserve">коп., авансовые платежи по земельному налогу с организаций – </w:t>
      </w:r>
      <w:r w:rsidR="005D5013">
        <w:rPr>
          <w:rFonts w:ascii="Times New Roman" w:eastAsia="Times New Roman" w:hAnsi="Times New Roman" w:cs="Times New Roman"/>
          <w:color w:val="000000"/>
          <w:sz w:val="28"/>
          <w:szCs w:val="28"/>
        </w:rPr>
        <w:t>19 001</w:t>
      </w:r>
      <w:r>
        <w:rPr>
          <w:rFonts w:ascii="Times New Roman" w:eastAsia="Times New Roman" w:hAnsi="Times New Roman" w:cs="Times New Roman"/>
          <w:color w:val="000000"/>
          <w:sz w:val="28"/>
          <w:szCs w:val="28"/>
        </w:rPr>
        <w:t xml:space="preserve"> </w:t>
      </w:r>
      <w:r w:rsidR="005D5013">
        <w:rPr>
          <w:rFonts w:ascii="Times New Roman" w:eastAsia="Times New Roman" w:hAnsi="Times New Roman" w:cs="Times New Roman"/>
          <w:color w:val="000000"/>
          <w:sz w:val="28"/>
          <w:szCs w:val="28"/>
        </w:rPr>
        <w:t>038руб.3</w:t>
      </w:r>
      <w:r>
        <w:rPr>
          <w:rFonts w:ascii="Times New Roman" w:eastAsia="Times New Roman" w:hAnsi="Times New Roman" w:cs="Times New Roman"/>
          <w:color w:val="000000"/>
          <w:sz w:val="28"/>
          <w:szCs w:val="28"/>
        </w:rPr>
        <w:t xml:space="preserve">8коп. (основная доля платежей поступила от предприятия ООО «Перелешинский сахарный комбинат», аванс по земельному налогу составляет – </w:t>
      </w:r>
      <w:r w:rsidR="0076428C">
        <w:rPr>
          <w:rFonts w:ascii="Times New Roman" w:eastAsia="Times New Roman" w:hAnsi="Times New Roman" w:cs="Times New Roman"/>
          <w:color w:val="000000"/>
          <w:sz w:val="28"/>
          <w:szCs w:val="28"/>
        </w:rPr>
        <w:t>18 210 100</w:t>
      </w:r>
      <w:r>
        <w:rPr>
          <w:rFonts w:ascii="Times New Roman" w:eastAsia="Times New Roman" w:hAnsi="Times New Roman" w:cs="Times New Roman"/>
          <w:color w:val="000000"/>
          <w:sz w:val="28"/>
          <w:szCs w:val="28"/>
        </w:rPr>
        <w:t>руб. 00коп.).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По кредиту счета 401 40 000 </w:t>
      </w:r>
      <w:r>
        <w:rPr>
          <w:rFonts w:ascii="Times New Roman" w:eastAsia="Times New Roman" w:hAnsi="Times New Roman" w:cs="Times New Roman"/>
          <w:color w:val="000000"/>
          <w:sz w:val="28"/>
          <w:szCs w:val="28"/>
          <w:shd w:val="clear" w:color="auto" w:fill="FFFFFF"/>
        </w:rPr>
        <w:t xml:space="preserve">«Доходы будущих периодов» отражена сумма арендных платежей, которые должны быть уплачены за оставшийся срок действия договоров аренды </w:t>
      </w:r>
      <w:r>
        <w:rPr>
          <w:rFonts w:ascii="Times New Roman" w:eastAsia="Times New Roman" w:hAnsi="Times New Roman" w:cs="Times New Roman"/>
          <w:color w:val="000000"/>
          <w:sz w:val="28"/>
          <w:szCs w:val="28"/>
        </w:rPr>
        <w:t xml:space="preserve">в сумме </w:t>
      </w:r>
      <w:r w:rsidR="00356A52">
        <w:rPr>
          <w:rFonts w:ascii="Times New Roman" w:eastAsia="Times New Roman" w:hAnsi="Times New Roman" w:cs="Times New Roman"/>
          <w:color w:val="000000"/>
          <w:sz w:val="28"/>
          <w:szCs w:val="28"/>
        </w:rPr>
        <w:t>17 784</w:t>
      </w:r>
      <w:r>
        <w:rPr>
          <w:rFonts w:ascii="Times New Roman" w:eastAsia="Times New Roman" w:hAnsi="Times New Roman" w:cs="Times New Roman"/>
          <w:color w:val="000000"/>
          <w:sz w:val="28"/>
          <w:szCs w:val="28"/>
        </w:rPr>
        <w:t>руб.</w:t>
      </w:r>
      <w:r w:rsidR="00356A52">
        <w:rPr>
          <w:rFonts w:ascii="Times New Roman" w:eastAsia="Times New Roman" w:hAnsi="Times New Roman" w:cs="Times New Roman"/>
          <w:color w:val="000000"/>
          <w:sz w:val="28"/>
          <w:szCs w:val="28"/>
        </w:rPr>
        <w:t>00</w:t>
      </w:r>
      <w:r>
        <w:rPr>
          <w:rFonts w:ascii="Times New Roman" w:eastAsia="Times New Roman" w:hAnsi="Times New Roman" w:cs="Times New Roman"/>
          <w:color w:val="000000"/>
          <w:sz w:val="28"/>
          <w:szCs w:val="28"/>
        </w:rPr>
        <w:t xml:space="preserve">коп. и остаток незавершенных расчетов по субвенциям на осуществление первичного воинского учета на территориях, где отсутствуют военные комиссариаты в сумме </w:t>
      </w:r>
      <w:r w:rsidR="00356A52">
        <w:rPr>
          <w:rFonts w:ascii="Times New Roman" w:eastAsia="Times New Roman" w:hAnsi="Times New Roman" w:cs="Times New Roman"/>
          <w:color w:val="000000"/>
          <w:sz w:val="28"/>
          <w:szCs w:val="28"/>
        </w:rPr>
        <w:t>886 200руб.00</w:t>
      </w:r>
      <w:r>
        <w:rPr>
          <w:rFonts w:ascii="Times New Roman" w:eastAsia="Times New Roman" w:hAnsi="Times New Roman" w:cs="Times New Roman"/>
          <w:color w:val="000000"/>
          <w:sz w:val="28"/>
          <w:szCs w:val="28"/>
        </w:rPr>
        <w:t xml:space="preserve">коп., по субсидиям на ремонт дорог общего пользования местного значения в сумме </w:t>
      </w:r>
      <w:r w:rsidR="00356A52">
        <w:rPr>
          <w:rFonts w:ascii="Times New Roman" w:eastAsia="Times New Roman" w:hAnsi="Times New Roman" w:cs="Times New Roman"/>
          <w:color w:val="000000"/>
          <w:sz w:val="28"/>
          <w:szCs w:val="28"/>
        </w:rPr>
        <w:t>73 609 700</w:t>
      </w:r>
      <w:r>
        <w:rPr>
          <w:rFonts w:ascii="Times New Roman" w:eastAsia="Times New Roman" w:hAnsi="Times New Roman" w:cs="Times New Roman"/>
          <w:color w:val="000000"/>
          <w:sz w:val="28"/>
          <w:szCs w:val="28"/>
        </w:rPr>
        <w:t>руб.00коп.</w:t>
      </w:r>
      <w:r w:rsidR="00356A52">
        <w:rPr>
          <w:rFonts w:ascii="Times New Roman" w:eastAsia="Times New Roman" w:hAnsi="Times New Roman" w:cs="Times New Roman"/>
          <w:color w:val="000000"/>
          <w:sz w:val="28"/>
          <w:szCs w:val="28"/>
        </w:rPr>
        <w:t xml:space="preserve"> </w:t>
      </w:r>
      <w:r w:rsidR="00F161F6">
        <w:rPr>
          <w:rFonts w:ascii="Times New Roman" w:eastAsia="Times New Roman" w:hAnsi="Times New Roman" w:cs="Times New Roman"/>
          <w:color w:val="000000"/>
          <w:sz w:val="28"/>
          <w:szCs w:val="28"/>
        </w:rPr>
        <w:t xml:space="preserve">Имущественные налоги по данным УФНС России по Воронежской </w:t>
      </w:r>
      <w:r w:rsidR="00F161F6">
        <w:rPr>
          <w:rFonts w:ascii="Times New Roman" w:eastAsia="Times New Roman" w:hAnsi="Times New Roman" w:cs="Times New Roman"/>
          <w:color w:val="000000"/>
          <w:sz w:val="28"/>
          <w:szCs w:val="28"/>
        </w:rPr>
        <w:lastRenderedPageBreak/>
        <w:t xml:space="preserve">области – 3 250руб.00коп. </w:t>
      </w:r>
      <w:r>
        <w:rPr>
          <w:rFonts w:ascii="Times New Roman" w:eastAsia="Times New Roman" w:hAnsi="Times New Roman" w:cs="Times New Roman"/>
          <w:color w:val="000000"/>
          <w:sz w:val="28"/>
          <w:szCs w:val="28"/>
        </w:rPr>
        <w:t xml:space="preserve">По кредиту счета 401 60 000 «Резервы предстоящих расходов» сформирован резерв на оплату отпусков в сумме </w:t>
      </w:r>
      <w:r w:rsidR="0095476A">
        <w:rPr>
          <w:rFonts w:ascii="Times New Roman" w:eastAsia="Times New Roman" w:hAnsi="Times New Roman" w:cs="Times New Roman"/>
          <w:color w:val="000000"/>
          <w:sz w:val="28"/>
          <w:szCs w:val="28"/>
        </w:rPr>
        <w:t>169 317руб.30</w:t>
      </w:r>
      <w:r>
        <w:rPr>
          <w:rFonts w:ascii="Times New Roman" w:eastAsia="Times New Roman" w:hAnsi="Times New Roman" w:cs="Times New Roman"/>
          <w:color w:val="000000"/>
          <w:sz w:val="28"/>
          <w:szCs w:val="28"/>
        </w:rPr>
        <w:t>коп.:</w:t>
      </w:r>
    </w:p>
    <w:p w:rsidR="006F328B" w:rsidRDefault="005A27AA">
      <w:pPr>
        <w:numPr>
          <w:ilvl w:val="0"/>
          <w:numId w:val="5"/>
        </w:numPr>
        <w:spacing w:line="360" w:lineRule="auto"/>
        <w:ind w:left="1440"/>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по выплатам сотрудникам – </w:t>
      </w:r>
      <w:r w:rsidR="0095476A">
        <w:rPr>
          <w:rFonts w:ascii="Times New Roman" w:eastAsia="Times New Roman" w:hAnsi="Times New Roman" w:cs="Times New Roman"/>
          <w:color w:val="000000"/>
          <w:sz w:val="28"/>
          <w:szCs w:val="28"/>
        </w:rPr>
        <w:t>130 044</w:t>
      </w:r>
      <w:r>
        <w:rPr>
          <w:rFonts w:ascii="Times New Roman" w:eastAsia="Times New Roman" w:hAnsi="Times New Roman" w:cs="Times New Roman"/>
          <w:color w:val="000000"/>
          <w:sz w:val="28"/>
          <w:szCs w:val="28"/>
        </w:rPr>
        <w:t>руб.00коп;</w:t>
      </w:r>
    </w:p>
    <w:p w:rsidR="006F328B" w:rsidRDefault="005A27AA">
      <w:pPr>
        <w:numPr>
          <w:ilvl w:val="0"/>
          <w:numId w:val="5"/>
        </w:numPr>
        <w:spacing w:line="360" w:lineRule="auto"/>
        <w:ind w:left="1440"/>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по страховым взносам – </w:t>
      </w:r>
      <w:r w:rsidR="0095476A" w:rsidRPr="0095476A">
        <w:rPr>
          <w:rFonts w:ascii="Times New Roman" w:eastAsia="Times New Roman" w:hAnsi="Times New Roman" w:cs="Times New Roman"/>
          <w:color w:val="000000"/>
          <w:sz w:val="28"/>
          <w:szCs w:val="28"/>
        </w:rPr>
        <w:t>39</w:t>
      </w:r>
      <w:r w:rsidR="0095476A">
        <w:rPr>
          <w:rFonts w:ascii="Times New Roman" w:eastAsia="Times New Roman" w:hAnsi="Times New Roman" w:cs="Times New Roman"/>
          <w:color w:val="000000"/>
          <w:sz w:val="28"/>
          <w:szCs w:val="28"/>
        </w:rPr>
        <w:t xml:space="preserve"> 273руб.30</w:t>
      </w:r>
      <w:r>
        <w:rPr>
          <w:rFonts w:ascii="Times New Roman" w:eastAsia="Times New Roman" w:hAnsi="Times New Roman" w:cs="Times New Roman"/>
          <w:color w:val="000000"/>
          <w:sz w:val="28"/>
          <w:szCs w:val="28"/>
        </w:rPr>
        <w:t>коп.</w:t>
      </w:r>
    </w:p>
    <w:p w:rsidR="006F328B" w:rsidRDefault="005A27AA">
      <w:pPr>
        <w:spacing w:line="360" w:lineRule="auto"/>
        <w:ind w:firstLine="720"/>
        <w:jc w:val="both"/>
      </w:pPr>
      <w:r>
        <w:rPr>
          <w:rFonts w:ascii="Times New Roman" w:eastAsia="Times New Roman" w:hAnsi="Times New Roman" w:cs="Times New Roman"/>
          <w:color w:val="000000"/>
          <w:sz w:val="28"/>
          <w:szCs w:val="28"/>
        </w:rPr>
        <w:t>Состояние задолженности по муниципальному долгу на 1 января 202</w:t>
      </w:r>
      <w:r w:rsidR="00A078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года отражены в ф. 0503172 «Сведения о государственном (муниципальном) долге, представленных бюджетных кредитах  бюджета». Задолженности по кредитам нет.</w:t>
      </w:r>
    </w:p>
    <w:p w:rsidR="006F328B" w:rsidRDefault="005A27AA">
      <w:pPr>
        <w:spacing w:line="360" w:lineRule="auto"/>
        <w:ind w:firstLine="720"/>
        <w:jc w:val="both"/>
      </w:pPr>
      <w:r>
        <w:rPr>
          <w:rFonts w:ascii="Times New Roman" w:eastAsia="Times New Roman" w:hAnsi="Times New Roman" w:cs="Times New Roman"/>
          <w:color w:val="000000"/>
          <w:sz w:val="28"/>
          <w:szCs w:val="28"/>
        </w:rPr>
        <w:t>Сведения по ущербу имущества, о недостачах и хищениях денежных средств и материальных ценностей ф. 0503176. В данной форме показатели отсутствуют, форма не предоставляется. Ежемесячно  проводилась инвентаризации наличных денежных средств,  недостач и хищений нет.</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Инвентаризации нефинансовых активов и других материальных ценностей проводилась в конце года. Нарушений не выявлено. По состоянию на 1 января  недостач и хищений нет. </w:t>
      </w:r>
    </w:p>
    <w:p w:rsidR="006F328B" w:rsidRDefault="005A27AA">
      <w:pPr>
        <w:spacing w:line="360" w:lineRule="auto"/>
        <w:ind w:firstLine="720"/>
        <w:jc w:val="both"/>
      </w:pPr>
      <w:r>
        <w:rPr>
          <w:rFonts w:ascii="Times New Roman" w:eastAsia="Times New Roman" w:hAnsi="Times New Roman" w:cs="Times New Roman"/>
          <w:color w:val="000000"/>
          <w:sz w:val="28"/>
          <w:szCs w:val="28"/>
        </w:rPr>
        <w:t>Расшифровка отдельных фактических доходов консолидированного бюджета отраженных ф.0503321 «Отчет о финансовых результатах деятельности».</w:t>
      </w:r>
    </w:p>
    <w:p w:rsidR="00D81881" w:rsidRDefault="00D81881">
      <w:pPr>
        <w:spacing w:line="360" w:lineRule="auto"/>
        <w:ind w:firstLine="720"/>
        <w:jc w:val="both"/>
        <w:rPr>
          <w:rFonts w:ascii="Times New Roman" w:eastAsia="Times New Roman" w:hAnsi="Times New Roman"/>
          <w:color w:val="000000"/>
          <w:sz w:val="28"/>
        </w:rPr>
      </w:pPr>
      <w:r>
        <w:rPr>
          <w:rFonts w:ascii="Times New Roman" w:eastAsia="Times New Roman" w:hAnsi="Times New Roman" w:cs="Times New Roman"/>
          <w:color w:val="000000"/>
          <w:sz w:val="28"/>
        </w:rPr>
        <w:t>Доходы от оказания платных у</w:t>
      </w:r>
      <w:r>
        <w:rPr>
          <w:rFonts w:ascii="Times New Roman" w:eastAsia="Times New Roman" w:hAnsi="Times New Roman"/>
          <w:color w:val="000000"/>
          <w:sz w:val="28"/>
        </w:rPr>
        <w:t>слуг (работ) КОСГУ 131 составили 700руб.00</w:t>
      </w:r>
      <w:r>
        <w:rPr>
          <w:rFonts w:ascii="Times New Roman" w:eastAsia="Times New Roman" w:hAnsi="Times New Roman" w:cs="Times New Roman"/>
          <w:color w:val="000000"/>
          <w:sz w:val="28"/>
        </w:rPr>
        <w:t>коп.</w:t>
      </w:r>
      <w:r w:rsidR="003B0A56">
        <w:rPr>
          <w:rFonts w:ascii="Times New Roman" w:eastAsia="Times New Roman" w:hAnsi="Times New Roman"/>
          <w:color w:val="000000"/>
          <w:sz w:val="28"/>
        </w:rPr>
        <w:t xml:space="preserve"> </w:t>
      </w:r>
      <w:r>
        <w:rPr>
          <w:rFonts w:ascii="Times New Roman" w:eastAsia="Times New Roman" w:hAnsi="Times New Roman" w:cs="Times New Roman"/>
          <w:color w:val="000000"/>
          <w:sz w:val="28"/>
        </w:rPr>
        <w:t>(</w:t>
      </w:r>
      <w:r w:rsidR="003B0A56">
        <w:rPr>
          <w:rFonts w:ascii="Times New Roman" w:eastAsia="Times New Roman" w:hAnsi="Times New Roman" w:cs="Times New Roman"/>
          <w:color w:val="000000"/>
          <w:sz w:val="28"/>
          <w:szCs w:val="28"/>
        </w:rPr>
        <w:t>проведение культурно-массовых мероприятий в МКУК «Петровский сельский Дом культуры» – патриотический концерт</w:t>
      </w:r>
      <w:r>
        <w:rPr>
          <w:rFonts w:ascii="Times New Roman" w:eastAsia="Times New Roman" w:hAnsi="Times New Roman" w:cs="Times New Roman"/>
          <w:color w:val="000000"/>
          <w:sz w:val="28"/>
        </w:rPr>
        <w:t>).</w:t>
      </w:r>
      <w:r>
        <w:rPr>
          <w:rFonts w:ascii="Times New Roman" w:eastAsia="Times New Roman" w:hAnsi="Times New Roman"/>
          <w:color w:val="000000"/>
          <w:sz w:val="28"/>
        </w:rPr>
        <w:t xml:space="preserve"> </w:t>
      </w:r>
      <w:r w:rsidR="003B0A56">
        <w:rPr>
          <w:rFonts w:ascii="Times New Roman" w:eastAsia="Times New Roman" w:hAnsi="Times New Roman" w:cs="Times New Roman"/>
          <w:color w:val="000000"/>
          <w:sz w:val="28"/>
        </w:rPr>
        <w:t>Доходы от</w:t>
      </w:r>
      <w:r w:rsidR="003B0A56">
        <w:rPr>
          <w:rFonts w:ascii="Times New Roman" w:eastAsia="Times New Roman" w:hAnsi="Times New Roman"/>
          <w:color w:val="000000"/>
          <w:sz w:val="28"/>
        </w:rPr>
        <w:t xml:space="preserve"> </w:t>
      </w:r>
      <w:r>
        <w:rPr>
          <w:rFonts w:ascii="Times New Roman" w:eastAsia="Times New Roman" w:hAnsi="Times New Roman" w:cs="Times New Roman"/>
          <w:color w:val="000000"/>
          <w:sz w:val="28"/>
        </w:rPr>
        <w:t>компенсаций затрат КОСГУ 13</w:t>
      </w:r>
      <w:r w:rsidR="003B0A56">
        <w:rPr>
          <w:rFonts w:ascii="Times New Roman" w:eastAsia="Times New Roman" w:hAnsi="Times New Roman"/>
          <w:color w:val="000000"/>
          <w:sz w:val="28"/>
        </w:rPr>
        <w:t>4</w:t>
      </w:r>
      <w:r w:rsidR="004A479E">
        <w:rPr>
          <w:rFonts w:ascii="Times New Roman" w:eastAsia="Times New Roman" w:hAnsi="Times New Roman"/>
          <w:color w:val="000000"/>
          <w:sz w:val="28"/>
        </w:rPr>
        <w:t xml:space="preserve"> составили 157 400руб.00коп. – в</w:t>
      </w:r>
      <w:r w:rsidR="004A479E" w:rsidRPr="002E07F6">
        <w:rPr>
          <w:rFonts w:ascii="Times New Roman" w:eastAsia="Times New Roman" w:hAnsi="Times New Roman" w:cs="Times New Roman"/>
          <w:color w:val="000000"/>
          <w:sz w:val="28"/>
          <w:szCs w:val="28"/>
        </w:rPr>
        <w:t>озврат межбюджетных трансфертов, имеющих целевое назначение, прошлых лет (средства были выделены на ремонт СДК)</w:t>
      </w:r>
      <w:r w:rsidR="004A479E" w:rsidRPr="00C23084">
        <w:rPr>
          <w:rFonts w:ascii="Times New Roman" w:eastAsia="Times New Roman" w:hAnsi="Times New Roman" w:cs="Times New Roman"/>
          <w:color w:val="000000"/>
          <w:sz w:val="28"/>
          <w:szCs w:val="28"/>
        </w:rPr>
        <w:t xml:space="preserve"> по МК № 0131300053721000011</w:t>
      </w:r>
      <w:r w:rsidR="004A479E">
        <w:rPr>
          <w:rFonts w:ascii="Times New Roman" w:eastAsia="Times New Roman" w:hAnsi="Times New Roman" w:cs="Times New Roman"/>
          <w:color w:val="000000"/>
          <w:sz w:val="28"/>
          <w:szCs w:val="28"/>
        </w:rPr>
        <w:t xml:space="preserve"> </w:t>
      </w:r>
      <w:r w:rsidR="004A479E" w:rsidRPr="00C23084">
        <w:rPr>
          <w:rFonts w:ascii="Times New Roman" w:eastAsia="Times New Roman" w:hAnsi="Times New Roman" w:cs="Times New Roman"/>
          <w:color w:val="000000"/>
          <w:sz w:val="28"/>
          <w:szCs w:val="28"/>
        </w:rPr>
        <w:t>от 19 февраля 2021 г.</w:t>
      </w:r>
      <w:r w:rsidR="004A479E">
        <w:rPr>
          <w:rFonts w:ascii="Times New Roman" w:eastAsia="Times New Roman" w:hAnsi="Times New Roman" w:cs="Times New Roman"/>
          <w:color w:val="000000"/>
          <w:sz w:val="28"/>
          <w:szCs w:val="28"/>
        </w:rPr>
        <w:t xml:space="preserve"> от </w:t>
      </w:r>
      <w:r w:rsidR="004A479E" w:rsidRPr="00C23084">
        <w:rPr>
          <w:rFonts w:ascii="Times New Roman" w:eastAsia="Times New Roman" w:hAnsi="Times New Roman" w:cs="Times New Roman"/>
          <w:color w:val="000000"/>
          <w:sz w:val="28"/>
          <w:szCs w:val="28"/>
        </w:rPr>
        <w:t>ООО «АКЦЕНТ-СТРОЙ»</w:t>
      </w:r>
      <w:r w:rsidR="004A479E">
        <w:rPr>
          <w:rFonts w:ascii="Times New Roman" w:eastAsia="Times New Roman" w:hAnsi="Times New Roman" w:cs="Times New Roman"/>
          <w:color w:val="000000"/>
          <w:sz w:val="28"/>
          <w:szCs w:val="28"/>
        </w:rPr>
        <w:t xml:space="preserve"> (</w:t>
      </w:r>
      <w:r w:rsidR="004A479E" w:rsidRPr="002E07F6">
        <w:rPr>
          <w:rFonts w:ascii="Times New Roman" w:eastAsia="Times New Roman" w:hAnsi="Times New Roman" w:cs="Times New Roman"/>
          <w:color w:val="000000"/>
          <w:sz w:val="28"/>
          <w:szCs w:val="28"/>
        </w:rPr>
        <w:t>представлени</w:t>
      </w:r>
      <w:r w:rsidR="004A479E">
        <w:rPr>
          <w:rFonts w:ascii="Times New Roman" w:eastAsia="Times New Roman" w:hAnsi="Times New Roman" w:cs="Times New Roman"/>
          <w:color w:val="000000"/>
          <w:sz w:val="28"/>
          <w:szCs w:val="28"/>
        </w:rPr>
        <w:t>е</w:t>
      </w:r>
      <w:r w:rsidR="004A479E" w:rsidRPr="002E07F6">
        <w:rPr>
          <w:rFonts w:ascii="Times New Roman" w:eastAsia="Times New Roman" w:hAnsi="Times New Roman" w:cs="Times New Roman"/>
          <w:color w:val="000000"/>
          <w:sz w:val="28"/>
          <w:szCs w:val="28"/>
        </w:rPr>
        <w:t xml:space="preserve"> прокуратуры</w:t>
      </w:r>
      <w:r w:rsidR="004A479E">
        <w:rPr>
          <w:rFonts w:ascii="Times New Roman" w:eastAsia="Times New Roman" w:hAnsi="Times New Roman" w:cs="Times New Roman"/>
          <w:color w:val="000000"/>
          <w:sz w:val="28"/>
          <w:szCs w:val="28"/>
        </w:rPr>
        <w:t>).</w:t>
      </w:r>
    </w:p>
    <w:p w:rsidR="006F328B" w:rsidRDefault="005A27AA">
      <w:pPr>
        <w:spacing w:line="360" w:lineRule="auto"/>
        <w:ind w:firstLine="720"/>
        <w:jc w:val="both"/>
      </w:pPr>
      <w:r>
        <w:rPr>
          <w:rFonts w:ascii="Times New Roman" w:eastAsia="Times New Roman" w:hAnsi="Times New Roman" w:cs="Times New Roman"/>
          <w:color w:val="000000"/>
          <w:sz w:val="28"/>
          <w:szCs w:val="28"/>
        </w:rPr>
        <w:t xml:space="preserve">Доходы от штрафных санкций за нарушение законодательства о закупках и нарушение условий контрактов (договоров) КОСГУ 141 составили </w:t>
      </w:r>
      <w:r w:rsidR="008B22B9">
        <w:rPr>
          <w:rFonts w:ascii="Times New Roman" w:eastAsia="Times New Roman" w:hAnsi="Times New Roman" w:cs="Times New Roman"/>
          <w:color w:val="000000"/>
          <w:sz w:val="28"/>
          <w:szCs w:val="28"/>
        </w:rPr>
        <w:t xml:space="preserve">88 </w:t>
      </w:r>
      <w:r w:rsidR="008B22B9">
        <w:rPr>
          <w:rFonts w:ascii="Times New Roman" w:eastAsia="Times New Roman" w:hAnsi="Times New Roman" w:cs="Times New Roman"/>
          <w:color w:val="000000"/>
          <w:sz w:val="28"/>
          <w:szCs w:val="28"/>
        </w:rPr>
        <w:lastRenderedPageBreak/>
        <w:t>145руб.67</w:t>
      </w:r>
      <w:r>
        <w:rPr>
          <w:rFonts w:ascii="Times New Roman" w:eastAsia="Times New Roman" w:hAnsi="Times New Roman" w:cs="Times New Roman"/>
          <w:color w:val="000000"/>
          <w:sz w:val="28"/>
          <w:szCs w:val="28"/>
        </w:rPr>
        <w:t xml:space="preserve">коп.: </w:t>
      </w:r>
      <w:r w:rsidR="008B22B9">
        <w:rPr>
          <w:rFonts w:ascii="Times New Roman" w:eastAsia="Times New Roman" w:hAnsi="Times New Roman" w:cs="Times New Roman"/>
          <w:color w:val="000000"/>
          <w:sz w:val="28"/>
          <w:szCs w:val="28"/>
        </w:rPr>
        <w:t xml:space="preserve">ИП </w:t>
      </w:r>
      <w:r w:rsidR="008B22B9" w:rsidRPr="008B22B9">
        <w:rPr>
          <w:rFonts w:ascii="Times New Roman" w:eastAsia="Times New Roman" w:hAnsi="Times New Roman" w:cs="Times New Roman"/>
          <w:color w:val="000000"/>
          <w:sz w:val="28"/>
          <w:szCs w:val="28"/>
        </w:rPr>
        <w:t>Андросов И</w:t>
      </w:r>
      <w:r w:rsidR="008B22B9">
        <w:rPr>
          <w:rFonts w:ascii="Times New Roman" w:eastAsia="Times New Roman" w:hAnsi="Times New Roman" w:cs="Times New Roman"/>
          <w:color w:val="000000"/>
          <w:sz w:val="28"/>
          <w:szCs w:val="28"/>
        </w:rPr>
        <w:t>.</w:t>
      </w:r>
      <w:r w:rsidR="008B22B9" w:rsidRPr="008B22B9">
        <w:rPr>
          <w:rFonts w:ascii="Times New Roman" w:eastAsia="Times New Roman" w:hAnsi="Times New Roman" w:cs="Times New Roman"/>
          <w:color w:val="000000"/>
          <w:sz w:val="28"/>
          <w:szCs w:val="28"/>
        </w:rPr>
        <w:t>М</w:t>
      </w:r>
      <w:r w:rsidR="008B22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8B22B9">
        <w:rPr>
          <w:rFonts w:ascii="Times New Roman" w:eastAsia="Times New Roman" w:hAnsi="Times New Roman" w:cs="Times New Roman"/>
          <w:color w:val="000000"/>
          <w:sz w:val="28"/>
          <w:szCs w:val="28"/>
        </w:rPr>
        <w:t xml:space="preserve"> 82 103руб.58</w:t>
      </w:r>
      <w:r>
        <w:rPr>
          <w:rFonts w:ascii="Times New Roman" w:eastAsia="Times New Roman" w:hAnsi="Times New Roman" w:cs="Times New Roman"/>
          <w:color w:val="000000"/>
          <w:sz w:val="28"/>
          <w:szCs w:val="28"/>
        </w:rPr>
        <w:t xml:space="preserve">коп., </w:t>
      </w:r>
      <w:r w:rsidR="008B22B9" w:rsidRPr="008B22B9">
        <w:rPr>
          <w:rFonts w:ascii="Times New Roman" w:eastAsia="Times New Roman" w:hAnsi="Times New Roman" w:cs="Times New Roman"/>
          <w:color w:val="000000"/>
          <w:sz w:val="28"/>
          <w:szCs w:val="28"/>
        </w:rPr>
        <w:t xml:space="preserve">ООО </w:t>
      </w:r>
      <w:r w:rsidR="008B22B9">
        <w:rPr>
          <w:rFonts w:ascii="Times New Roman" w:eastAsia="Times New Roman" w:hAnsi="Times New Roman" w:cs="Times New Roman"/>
          <w:color w:val="000000"/>
          <w:sz w:val="28"/>
          <w:szCs w:val="28"/>
        </w:rPr>
        <w:t>«</w:t>
      </w:r>
      <w:proofErr w:type="spellStart"/>
      <w:r w:rsidR="008B22B9" w:rsidRPr="008B22B9">
        <w:rPr>
          <w:rFonts w:ascii="Times New Roman" w:eastAsia="Times New Roman" w:hAnsi="Times New Roman" w:cs="Times New Roman"/>
          <w:color w:val="000000"/>
          <w:sz w:val="28"/>
          <w:szCs w:val="28"/>
        </w:rPr>
        <w:t>Эталонстройцентр</w:t>
      </w:r>
      <w:proofErr w:type="spellEnd"/>
      <w:r w:rsidR="008B22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008B22B9">
        <w:rPr>
          <w:rFonts w:ascii="Times New Roman" w:eastAsia="Times New Roman" w:hAnsi="Times New Roman" w:cs="Times New Roman"/>
          <w:color w:val="000000"/>
          <w:sz w:val="28"/>
          <w:szCs w:val="28"/>
        </w:rPr>
        <w:t>6 042</w:t>
      </w:r>
      <w:r>
        <w:rPr>
          <w:rFonts w:ascii="Times New Roman" w:eastAsia="Times New Roman" w:hAnsi="Times New Roman" w:cs="Times New Roman"/>
          <w:color w:val="000000"/>
          <w:sz w:val="28"/>
          <w:szCs w:val="28"/>
        </w:rPr>
        <w:t>руб</w:t>
      </w:r>
      <w:r w:rsidR="008B22B9">
        <w:rPr>
          <w:rFonts w:ascii="Times New Roman" w:eastAsia="Times New Roman" w:hAnsi="Times New Roman" w:cs="Times New Roman"/>
          <w:color w:val="000000"/>
          <w:sz w:val="28"/>
          <w:szCs w:val="28"/>
        </w:rPr>
        <w:t>.09</w:t>
      </w:r>
      <w:r>
        <w:rPr>
          <w:rFonts w:ascii="Times New Roman" w:eastAsia="Times New Roman" w:hAnsi="Times New Roman" w:cs="Times New Roman"/>
          <w:color w:val="000000"/>
          <w:sz w:val="28"/>
          <w:szCs w:val="28"/>
        </w:rPr>
        <w:t>коп.</w:t>
      </w:r>
    </w:p>
    <w:p w:rsidR="006F328B" w:rsidRPr="00CA244E" w:rsidRDefault="005A27AA">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Поступления текущего характера от иных резидентов (за исключением сектора государственного управления и организаций государственного сектора) </w:t>
      </w:r>
      <w:r w:rsidR="008B22B9">
        <w:rPr>
          <w:rFonts w:ascii="Times New Roman" w:eastAsia="Times New Roman" w:hAnsi="Times New Roman" w:cs="Times New Roman"/>
          <w:color w:val="000000"/>
          <w:sz w:val="28"/>
          <w:szCs w:val="28"/>
        </w:rPr>
        <w:t>КОСГУ 155 составили 31</w:t>
      </w:r>
      <w:r>
        <w:rPr>
          <w:rFonts w:ascii="Times New Roman" w:eastAsia="Times New Roman" w:hAnsi="Times New Roman" w:cs="Times New Roman"/>
          <w:color w:val="000000"/>
          <w:sz w:val="28"/>
          <w:szCs w:val="28"/>
        </w:rPr>
        <w:t xml:space="preserve"> 000руб.00коп. – от </w:t>
      </w:r>
      <w:r w:rsidR="007D06E3" w:rsidRPr="00B65B0F">
        <w:rPr>
          <w:rFonts w:ascii="Times New Roman" w:eastAsia="Times New Roman" w:hAnsi="Times New Roman" w:cs="Times New Roman"/>
          <w:color w:val="000000"/>
          <w:sz w:val="28"/>
          <w:szCs w:val="28"/>
          <w:shd w:val="clear" w:color="auto" w:fill="FFFFFF"/>
        </w:rPr>
        <w:t xml:space="preserve">ООО </w:t>
      </w:r>
      <w:r w:rsidR="007D06E3">
        <w:rPr>
          <w:rFonts w:ascii="Times New Roman" w:eastAsia="Times New Roman" w:hAnsi="Times New Roman" w:cs="Times New Roman"/>
          <w:color w:val="000000"/>
          <w:sz w:val="28"/>
          <w:szCs w:val="28"/>
          <w:shd w:val="clear" w:color="auto" w:fill="FFFFFF"/>
        </w:rPr>
        <w:t>«ЦЧ АПК»</w:t>
      </w:r>
      <w:r>
        <w:rPr>
          <w:rFonts w:ascii="Times New Roman" w:eastAsia="Times New Roman" w:hAnsi="Times New Roman" w:cs="Times New Roman"/>
          <w:color w:val="000000"/>
          <w:sz w:val="28"/>
          <w:szCs w:val="28"/>
        </w:rPr>
        <w:t xml:space="preserve"> для поздравления </w:t>
      </w:r>
      <w:r w:rsidRPr="00CA244E">
        <w:rPr>
          <w:rFonts w:ascii="Times New Roman" w:eastAsia="Times New Roman" w:hAnsi="Times New Roman" w:cs="Times New Roman"/>
          <w:color w:val="000000"/>
          <w:sz w:val="28"/>
          <w:szCs w:val="28"/>
        </w:rPr>
        <w:t>ветеранов ВОВ к 9 мая.</w:t>
      </w:r>
    </w:p>
    <w:p w:rsidR="004128AE" w:rsidRDefault="00CA244E">
      <w:pPr>
        <w:spacing w:line="360" w:lineRule="auto"/>
        <w:ind w:firstLine="720"/>
        <w:jc w:val="both"/>
        <w:rPr>
          <w:rFonts w:ascii="Times New Roman" w:eastAsia="Times New Roman" w:hAnsi="Times New Roman" w:cs="Times New Roman"/>
          <w:color w:val="000000"/>
          <w:sz w:val="28"/>
          <w:szCs w:val="28"/>
        </w:rPr>
      </w:pPr>
      <w:r w:rsidRPr="00CA244E">
        <w:rPr>
          <w:rFonts w:ascii="Times New Roman" w:hAnsi="Times New Roman" w:cs="Times New Roman"/>
          <w:sz w:val="28"/>
          <w:szCs w:val="28"/>
        </w:rPr>
        <w:t>Доходы от выбытия активов</w:t>
      </w:r>
      <w:r>
        <w:rPr>
          <w:rFonts w:ascii="Times New Roman" w:hAnsi="Times New Roman" w:cs="Times New Roman"/>
          <w:sz w:val="28"/>
          <w:szCs w:val="28"/>
        </w:rPr>
        <w:t xml:space="preserve"> </w:t>
      </w:r>
      <w:r w:rsidR="001B439B">
        <w:rPr>
          <w:rFonts w:ascii="Times New Roman" w:eastAsia="Times New Roman" w:hAnsi="Times New Roman" w:cs="Times New Roman"/>
          <w:color w:val="000000"/>
          <w:sz w:val="28"/>
          <w:szCs w:val="28"/>
        </w:rPr>
        <w:t xml:space="preserve">КОСГУ 172 составили </w:t>
      </w:r>
      <w:r>
        <w:rPr>
          <w:rFonts w:ascii="Times New Roman" w:eastAsia="Times New Roman" w:hAnsi="Times New Roman" w:cs="Times New Roman"/>
          <w:color w:val="000000"/>
          <w:sz w:val="28"/>
          <w:szCs w:val="28"/>
        </w:rPr>
        <w:t xml:space="preserve"> </w:t>
      </w:r>
      <w:r w:rsidR="001B439B">
        <w:rPr>
          <w:rFonts w:ascii="Times New Roman" w:eastAsia="Times New Roman" w:hAnsi="Times New Roman" w:cs="Times New Roman"/>
          <w:color w:val="000000"/>
          <w:sz w:val="28"/>
          <w:szCs w:val="28"/>
        </w:rPr>
        <w:t>– -</w:t>
      </w:r>
      <w:r w:rsidRPr="00CA244E">
        <w:rPr>
          <w:rFonts w:ascii="Times New Roman" w:eastAsia="Times New Roman" w:hAnsi="Times New Roman" w:cs="Times New Roman"/>
          <w:color w:val="000000"/>
          <w:sz w:val="28"/>
          <w:szCs w:val="28"/>
        </w:rPr>
        <w:t>7004</w:t>
      </w:r>
      <w:r>
        <w:rPr>
          <w:rFonts w:ascii="Times New Roman" w:eastAsia="Times New Roman" w:hAnsi="Times New Roman" w:cs="Times New Roman"/>
          <w:color w:val="000000"/>
          <w:sz w:val="28"/>
          <w:szCs w:val="28"/>
        </w:rPr>
        <w:t xml:space="preserve"> </w:t>
      </w:r>
      <w:r w:rsidRPr="00CA244E">
        <w:rPr>
          <w:rFonts w:ascii="Times New Roman" w:eastAsia="Times New Roman" w:hAnsi="Times New Roman" w:cs="Times New Roman"/>
          <w:color w:val="000000"/>
          <w:sz w:val="28"/>
          <w:szCs w:val="28"/>
        </w:rPr>
        <w:t>789</w:t>
      </w:r>
      <w:r>
        <w:rPr>
          <w:rFonts w:ascii="Times New Roman" w:eastAsia="Times New Roman" w:hAnsi="Times New Roman" w:cs="Times New Roman"/>
          <w:color w:val="000000"/>
          <w:sz w:val="28"/>
          <w:szCs w:val="28"/>
        </w:rPr>
        <w:t>руб.</w:t>
      </w:r>
      <w:r w:rsidRPr="00CA244E">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коп.</w:t>
      </w:r>
    </w:p>
    <w:p w:rsidR="00CA244E" w:rsidRDefault="001B439B" w:rsidP="004128AE">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кредиту отражены доходы от реализации активов:</w:t>
      </w:r>
    </w:p>
    <w:p w:rsidR="001B439B" w:rsidRDefault="001B439B" w:rsidP="001B439B">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н</w:t>
      </w:r>
      <w:r w:rsidRPr="001B439B">
        <w:rPr>
          <w:rFonts w:ascii="Times New Roman" w:hAnsi="Times New Roman" w:cs="Times New Roman"/>
          <w:sz w:val="28"/>
          <w:szCs w:val="28"/>
        </w:rPr>
        <w:t>ежилое помещение, к/н 36:21:8700008:436</w:t>
      </w:r>
      <w:r>
        <w:rPr>
          <w:rFonts w:ascii="Times New Roman" w:hAnsi="Times New Roman" w:cs="Times New Roman"/>
          <w:sz w:val="28"/>
          <w:szCs w:val="28"/>
        </w:rPr>
        <w:t xml:space="preserve"> – 213 614руб.20коп.;</w:t>
      </w:r>
    </w:p>
    <w:p w:rsidR="001B439B" w:rsidRDefault="005020EF" w:rsidP="001B439B">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с</w:t>
      </w:r>
      <w:r w:rsidR="001B439B" w:rsidRPr="001B439B">
        <w:rPr>
          <w:rFonts w:ascii="Times New Roman" w:hAnsi="Times New Roman" w:cs="Times New Roman"/>
          <w:sz w:val="28"/>
          <w:szCs w:val="28"/>
        </w:rPr>
        <w:t>арай, к/н 36:21:8700008:435</w:t>
      </w:r>
      <w:r>
        <w:rPr>
          <w:rFonts w:ascii="Times New Roman" w:hAnsi="Times New Roman" w:cs="Times New Roman"/>
          <w:sz w:val="28"/>
          <w:szCs w:val="28"/>
        </w:rPr>
        <w:t xml:space="preserve"> – 8 974руб.78коп.;</w:t>
      </w:r>
    </w:p>
    <w:p w:rsidR="004128AE" w:rsidRPr="004128AE" w:rsidRDefault="004128AE" w:rsidP="004128AE">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н</w:t>
      </w:r>
      <w:r w:rsidRPr="004128AE">
        <w:rPr>
          <w:rFonts w:ascii="Times New Roman" w:hAnsi="Times New Roman" w:cs="Times New Roman"/>
          <w:sz w:val="28"/>
          <w:szCs w:val="28"/>
        </w:rPr>
        <w:t>ежилое помещение ул.Заводская д.1, пом.2 к/н 36:21:8700008:588</w:t>
      </w:r>
      <w:r>
        <w:rPr>
          <w:rFonts w:ascii="Times New Roman" w:hAnsi="Times New Roman" w:cs="Times New Roman"/>
          <w:sz w:val="28"/>
          <w:szCs w:val="28"/>
        </w:rPr>
        <w:t xml:space="preserve"> – </w:t>
      </w:r>
      <w:r w:rsidRPr="004128AE">
        <w:rPr>
          <w:rFonts w:ascii="Times New Roman" w:hAnsi="Times New Roman" w:cs="Times New Roman"/>
          <w:sz w:val="28"/>
          <w:szCs w:val="28"/>
        </w:rPr>
        <w:t>10</w:t>
      </w:r>
      <w:r>
        <w:rPr>
          <w:rFonts w:ascii="Times New Roman" w:hAnsi="Times New Roman" w:cs="Times New Roman"/>
          <w:sz w:val="28"/>
          <w:szCs w:val="28"/>
        </w:rPr>
        <w:t>2 281руб.</w:t>
      </w:r>
      <w:r w:rsidRPr="004128AE">
        <w:rPr>
          <w:rFonts w:ascii="Times New Roman" w:hAnsi="Times New Roman" w:cs="Times New Roman"/>
          <w:sz w:val="28"/>
          <w:szCs w:val="28"/>
        </w:rPr>
        <w:t>00</w:t>
      </w:r>
      <w:r>
        <w:rPr>
          <w:rFonts w:ascii="Times New Roman" w:hAnsi="Times New Roman" w:cs="Times New Roman"/>
          <w:sz w:val="28"/>
          <w:szCs w:val="28"/>
        </w:rPr>
        <w:t>коп., реализовано Астаховой Татьяне Владимировне по д</w:t>
      </w:r>
      <w:r w:rsidRPr="004128AE">
        <w:rPr>
          <w:rFonts w:ascii="Times New Roman" w:hAnsi="Times New Roman" w:cs="Times New Roman"/>
          <w:sz w:val="28"/>
          <w:szCs w:val="28"/>
        </w:rPr>
        <w:t>оговор</w:t>
      </w:r>
      <w:r>
        <w:rPr>
          <w:rFonts w:ascii="Times New Roman" w:hAnsi="Times New Roman" w:cs="Times New Roman"/>
          <w:sz w:val="28"/>
          <w:szCs w:val="28"/>
        </w:rPr>
        <w:t>у</w:t>
      </w:r>
      <w:r w:rsidRPr="004128AE">
        <w:rPr>
          <w:rFonts w:ascii="Times New Roman" w:hAnsi="Times New Roman" w:cs="Times New Roman"/>
          <w:sz w:val="28"/>
          <w:szCs w:val="28"/>
        </w:rPr>
        <w:t xml:space="preserve"> от 03.10.2022 № 3</w:t>
      </w:r>
      <w:r>
        <w:rPr>
          <w:rFonts w:ascii="Times New Roman" w:hAnsi="Times New Roman" w:cs="Times New Roman"/>
          <w:sz w:val="28"/>
          <w:szCs w:val="28"/>
        </w:rPr>
        <w:t>;</w:t>
      </w:r>
    </w:p>
    <w:p w:rsidR="005020EF" w:rsidRPr="00381514" w:rsidRDefault="00381514" w:rsidP="001B439B">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земельный участок (Воронежская область, р-н Панинский, АОЗТ "Перелешинский") 76800 кв.м. на сумму 676 608руб.00коп.;</w:t>
      </w:r>
    </w:p>
    <w:p w:rsidR="00381514" w:rsidRDefault="00381514" w:rsidP="001B439B">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земельный участок (Воронежская область, р-н Панинский, в границах Перелешинского городского поселения) 373933 кв.м.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1 604 172руб.58</w:t>
      </w:r>
      <w:r w:rsidRPr="003C6AAD">
        <w:rPr>
          <w:rFonts w:ascii="Times New Roman" w:eastAsia="Times New Roman" w:hAnsi="Times New Roman" w:cs="Times New Roman"/>
          <w:color w:val="000000"/>
          <w:sz w:val="28"/>
          <w:szCs w:val="28"/>
        </w:rPr>
        <w:t>коп.</w:t>
      </w:r>
      <w:r>
        <w:rPr>
          <w:rFonts w:ascii="Times New Roman" w:hAnsi="Times New Roman" w:cs="Times New Roman"/>
          <w:sz w:val="28"/>
          <w:szCs w:val="28"/>
        </w:rPr>
        <w:t>;</w:t>
      </w:r>
    </w:p>
    <w:p w:rsidR="00381514" w:rsidRPr="009F2843" w:rsidRDefault="00381514" w:rsidP="00381514">
      <w:pPr>
        <w:pStyle w:val="a4"/>
        <w:numPr>
          <w:ilvl w:val="0"/>
          <w:numId w:val="10"/>
        </w:numPr>
        <w:spacing w:line="360" w:lineRule="auto"/>
        <w:ind w:left="0" w:firstLine="964"/>
        <w:jc w:val="both"/>
        <w:rPr>
          <w:rFonts w:ascii="Times New Roman" w:hAnsi="Times New Roman" w:cs="Times New Roman"/>
          <w:sz w:val="28"/>
          <w:szCs w:val="28"/>
        </w:rPr>
      </w:pPr>
      <w:r w:rsidRPr="003C6AAD">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z w:val="28"/>
          <w:szCs w:val="28"/>
        </w:rPr>
        <w:t xml:space="preserve"> участок (Воронежская область, р-н Панинский, в границах Перелешинского городского поселения) 371602 кв.м. на сумму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1 594 172руб.</w:t>
      </w:r>
      <w:r w:rsidRPr="00381514">
        <w:rPr>
          <w:rFonts w:ascii="Times New Roman" w:eastAsia="Times New Roman" w:hAnsi="Times New Roman" w:cs="Times New Roman"/>
          <w:color w:val="000000"/>
          <w:sz w:val="28"/>
          <w:szCs w:val="28"/>
        </w:rPr>
        <w:t>57</w:t>
      </w:r>
      <w:r>
        <w:rPr>
          <w:rFonts w:ascii="Times New Roman" w:eastAsia="Times New Roman" w:hAnsi="Times New Roman" w:cs="Times New Roman"/>
          <w:color w:val="000000"/>
          <w:sz w:val="28"/>
          <w:szCs w:val="28"/>
        </w:rPr>
        <w:t>коп</w:t>
      </w:r>
      <w:r w:rsidR="009F2843">
        <w:rPr>
          <w:rFonts w:ascii="Times New Roman" w:eastAsia="Times New Roman" w:hAnsi="Times New Roman" w:cs="Times New Roman"/>
          <w:color w:val="000000"/>
          <w:sz w:val="28"/>
          <w:szCs w:val="28"/>
        </w:rPr>
        <w:t>.;</w:t>
      </w:r>
    </w:p>
    <w:p w:rsidR="009F2843" w:rsidRPr="009F2843" w:rsidRDefault="004128AE" w:rsidP="009F2843">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9F2843" w:rsidRPr="009F2843">
        <w:rPr>
          <w:rFonts w:ascii="Times New Roman" w:hAnsi="Times New Roman" w:cs="Times New Roman"/>
          <w:sz w:val="28"/>
          <w:szCs w:val="28"/>
        </w:rPr>
        <w:t>емельный участок, к/н 36:21:0600003:241</w:t>
      </w:r>
      <w:r w:rsidR="009F2843">
        <w:rPr>
          <w:rFonts w:ascii="Times New Roman" w:hAnsi="Times New Roman" w:cs="Times New Roman"/>
          <w:sz w:val="28"/>
          <w:szCs w:val="28"/>
        </w:rPr>
        <w:t xml:space="preserve"> – </w:t>
      </w:r>
      <w:r w:rsidR="009F2843" w:rsidRPr="009F2843">
        <w:rPr>
          <w:rFonts w:ascii="Times New Roman" w:hAnsi="Times New Roman" w:cs="Times New Roman"/>
          <w:sz w:val="28"/>
          <w:szCs w:val="28"/>
        </w:rPr>
        <w:t>55</w:t>
      </w:r>
      <w:r w:rsidR="009F2843">
        <w:rPr>
          <w:rFonts w:ascii="Times New Roman" w:hAnsi="Times New Roman" w:cs="Times New Roman"/>
          <w:sz w:val="28"/>
          <w:szCs w:val="28"/>
        </w:rPr>
        <w:t> </w:t>
      </w:r>
      <w:r w:rsidR="009F2843" w:rsidRPr="009F2843">
        <w:rPr>
          <w:rFonts w:ascii="Times New Roman" w:hAnsi="Times New Roman" w:cs="Times New Roman"/>
          <w:sz w:val="28"/>
          <w:szCs w:val="28"/>
        </w:rPr>
        <w:t>414</w:t>
      </w:r>
      <w:r w:rsidR="009F2843">
        <w:rPr>
          <w:rFonts w:ascii="Times New Roman" w:hAnsi="Times New Roman" w:cs="Times New Roman"/>
          <w:sz w:val="28"/>
          <w:szCs w:val="28"/>
        </w:rPr>
        <w:t xml:space="preserve">руб.00коп., реализован </w:t>
      </w:r>
      <w:proofErr w:type="spellStart"/>
      <w:r w:rsidR="009F2843" w:rsidRPr="009F2843">
        <w:rPr>
          <w:rFonts w:ascii="Times New Roman" w:hAnsi="Times New Roman" w:cs="Times New Roman"/>
          <w:sz w:val="28"/>
          <w:szCs w:val="28"/>
        </w:rPr>
        <w:t>Магатдинов</w:t>
      </w:r>
      <w:r w:rsidR="009F2843">
        <w:rPr>
          <w:rFonts w:ascii="Times New Roman" w:hAnsi="Times New Roman" w:cs="Times New Roman"/>
          <w:sz w:val="28"/>
          <w:szCs w:val="28"/>
        </w:rPr>
        <w:t>у</w:t>
      </w:r>
      <w:proofErr w:type="spellEnd"/>
      <w:r w:rsidR="009F2843" w:rsidRPr="009F2843">
        <w:rPr>
          <w:rFonts w:ascii="Times New Roman" w:hAnsi="Times New Roman" w:cs="Times New Roman"/>
          <w:sz w:val="28"/>
          <w:szCs w:val="28"/>
        </w:rPr>
        <w:t xml:space="preserve"> </w:t>
      </w:r>
      <w:proofErr w:type="spellStart"/>
      <w:r w:rsidR="009F2843" w:rsidRPr="009F2843">
        <w:rPr>
          <w:rFonts w:ascii="Times New Roman" w:hAnsi="Times New Roman" w:cs="Times New Roman"/>
          <w:sz w:val="28"/>
          <w:szCs w:val="28"/>
        </w:rPr>
        <w:t>Турсунали</w:t>
      </w:r>
      <w:proofErr w:type="spellEnd"/>
      <w:r w:rsidR="009F2843" w:rsidRPr="009F2843">
        <w:rPr>
          <w:rFonts w:ascii="Times New Roman" w:hAnsi="Times New Roman" w:cs="Times New Roman"/>
          <w:sz w:val="28"/>
          <w:szCs w:val="28"/>
        </w:rPr>
        <w:t xml:space="preserve"> </w:t>
      </w:r>
      <w:proofErr w:type="spellStart"/>
      <w:r w:rsidR="009F2843" w:rsidRPr="009F2843">
        <w:rPr>
          <w:rFonts w:ascii="Times New Roman" w:hAnsi="Times New Roman" w:cs="Times New Roman"/>
          <w:sz w:val="28"/>
          <w:szCs w:val="28"/>
        </w:rPr>
        <w:t>Зейниевич</w:t>
      </w:r>
      <w:r w:rsidR="009F2843">
        <w:rPr>
          <w:rFonts w:ascii="Times New Roman" w:hAnsi="Times New Roman" w:cs="Times New Roman"/>
          <w:sz w:val="28"/>
          <w:szCs w:val="28"/>
        </w:rPr>
        <w:t>у</w:t>
      </w:r>
      <w:proofErr w:type="spellEnd"/>
      <w:r w:rsidR="009F2843">
        <w:rPr>
          <w:rFonts w:ascii="Times New Roman" w:hAnsi="Times New Roman" w:cs="Times New Roman"/>
          <w:sz w:val="28"/>
          <w:szCs w:val="28"/>
        </w:rPr>
        <w:t xml:space="preserve"> по д</w:t>
      </w:r>
      <w:r w:rsidR="009F2843" w:rsidRPr="009F2843">
        <w:rPr>
          <w:rFonts w:ascii="Times New Roman" w:hAnsi="Times New Roman" w:cs="Times New Roman"/>
          <w:sz w:val="28"/>
          <w:szCs w:val="28"/>
        </w:rPr>
        <w:t>оговор</w:t>
      </w:r>
      <w:r w:rsidR="009F2843">
        <w:rPr>
          <w:rFonts w:ascii="Times New Roman" w:hAnsi="Times New Roman" w:cs="Times New Roman"/>
          <w:sz w:val="28"/>
          <w:szCs w:val="28"/>
        </w:rPr>
        <w:t>у</w:t>
      </w:r>
      <w:r w:rsidR="009F2843" w:rsidRPr="009F2843">
        <w:rPr>
          <w:rFonts w:ascii="Times New Roman" w:hAnsi="Times New Roman" w:cs="Times New Roman"/>
          <w:sz w:val="28"/>
          <w:szCs w:val="28"/>
        </w:rPr>
        <w:t xml:space="preserve"> от 25.10.2022 № 4</w:t>
      </w:r>
      <w:r w:rsidR="009F2843">
        <w:rPr>
          <w:rFonts w:ascii="Times New Roman" w:hAnsi="Times New Roman" w:cs="Times New Roman"/>
          <w:sz w:val="28"/>
          <w:szCs w:val="28"/>
        </w:rPr>
        <w:t>.</w:t>
      </w:r>
    </w:p>
    <w:p w:rsidR="00381514" w:rsidRDefault="00381514" w:rsidP="004128AE">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Также  по кредиту отражена сумма оприходования лома черных металлов в результате списания основных средств – 153 947руб.</w:t>
      </w:r>
      <w:r w:rsidRPr="00381514">
        <w:rPr>
          <w:rFonts w:ascii="Times New Roman" w:hAnsi="Times New Roman" w:cs="Times New Roman"/>
          <w:sz w:val="28"/>
          <w:szCs w:val="28"/>
        </w:rPr>
        <w:t>5</w:t>
      </w:r>
      <w:r>
        <w:rPr>
          <w:rFonts w:ascii="Times New Roman" w:hAnsi="Times New Roman" w:cs="Times New Roman"/>
          <w:sz w:val="28"/>
          <w:szCs w:val="28"/>
        </w:rPr>
        <w:t>0коп.</w:t>
      </w:r>
    </w:p>
    <w:p w:rsidR="00381514" w:rsidRDefault="00381514" w:rsidP="004128AE">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дебету отражено списание стоимости выбывших активов:</w:t>
      </w:r>
    </w:p>
    <w:p w:rsidR="00695C2B" w:rsidRPr="00381514" w:rsidRDefault="00695C2B" w:rsidP="00695C2B">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земельный участок (Воронежская область, р-н Панинский, АОЗТ "Перелешинский") 76800 кв.м. на сумму 676 608руб.00коп.;</w:t>
      </w:r>
    </w:p>
    <w:p w:rsidR="00695C2B" w:rsidRDefault="00695C2B" w:rsidP="00695C2B">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земельный участок (Воронежская область, р-н Панинский, в границах Перелешинского городского поселения) 373933 кв.м.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3 208 345руб.14</w:t>
      </w:r>
      <w:r w:rsidRPr="003C6AAD">
        <w:rPr>
          <w:rFonts w:ascii="Times New Roman" w:eastAsia="Times New Roman" w:hAnsi="Times New Roman" w:cs="Times New Roman"/>
          <w:color w:val="000000"/>
          <w:sz w:val="28"/>
          <w:szCs w:val="28"/>
        </w:rPr>
        <w:t>коп.</w:t>
      </w:r>
      <w:r>
        <w:rPr>
          <w:rFonts w:ascii="Times New Roman" w:hAnsi="Times New Roman" w:cs="Times New Roman"/>
          <w:sz w:val="28"/>
          <w:szCs w:val="28"/>
        </w:rPr>
        <w:t>;</w:t>
      </w:r>
    </w:p>
    <w:p w:rsidR="00695C2B" w:rsidRPr="00695C2B" w:rsidRDefault="00695C2B" w:rsidP="00695C2B">
      <w:pPr>
        <w:pStyle w:val="a4"/>
        <w:numPr>
          <w:ilvl w:val="0"/>
          <w:numId w:val="10"/>
        </w:numPr>
        <w:spacing w:line="360" w:lineRule="auto"/>
        <w:ind w:left="0" w:firstLine="964"/>
        <w:jc w:val="both"/>
        <w:rPr>
          <w:rFonts w:ascii="Times New Roman" w:hAnsi="Times New Roman" w:cs="Times New Roman"/>
          <w:sz w:val="28"/>
          <w:szCs w:val="28"/>
        </w:rPr>
      </w:pPr>
      <w:r w:rsidRPr="003C6AAD">
        <w:rPr>
          <w:rFonts w:ascii="Times New Roman" w:eastAsia="Times New Roman" w:hAnsi="Times New Roman" w:cs="Times New Roman"/>
          <w:color w:val="000000"/>
          <w:sz w:val="28"/>
          <w:szCs w:val="28"/>
        </w:rPr>
        <w:t>земельный</w:t>
      </w:r>
      <w:r>
        <w:rPr>
          <w:rFonts w:ascii="Times New Roman" w:eastAsia="Times New Roman" w:hAnsi="Times New Roman" w:cs="Times New Roman"/>
          <w:color w:val="000000"/>
          <w:sz w:val="28"/>
          <w:szCs w:val="28"/>
        </w:rPr>
        <w:t xml:space="preserve"> участок (Воронежская область, р-н Панинский, в границах Перелешинского городского поселения) 371602 кв.м.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3 188 345руб.16коп.;</w:t>
      </w:r>
    </w:p>
    <w:p w:rsidR="00381514" w:rsidRPr="009F2843" w:rsidRDefault="00695C2B" w:rsidP="00110BA9">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земельный участок (Воронежская область, р-н Панинский, р.п. Перелешинский, ул. Советская, 1) 1080 кв.м. </w:t>
      </w:r>
      <w:r>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4 182 980руб.40коп. (передан безвозмездно в </w:t>
      </w:r>
      <w:r w:rsidRPr="00583F0B">
        <w:rPr>
          <w:rFonts w:ascii="Times New Roman" w:eastAsia="Times New Roman" w:hAnsi="Times New Roman" w:cs="Times New Roman"/>
          <w:color w:val="000000"/>
          <w:sz w:val="28"/>
          <w:szCs w:val="28"/>
        </w:rPr>
        <w:t>собственность Федосовой Надежде Николаевне</w:t>
      </w:r>
      <w:r>
        <w:rPr>
          <w:rFonts w:ascii="Times New Roman" w:eastAsia="Times New Roman" w:hAnsi="Times New Roman" w:cs="Times New Roman"/>
          <w:color w:val="000000"/>
          <w:sz w:val="28"/>
          <w:szCs w:val="28"/>
        </w:rPr>
        <w:t>)</w:t>
      </w:r>
      <w:r w:rsidR="009F2843">
        <w:rPr>
          <w:rFonts w:ascii="Times New Roman" w:eastAsia="Times New Roman" w:hAnsi="Times New Roman" w:cs="Times New Roman"/>
          <w:color w:val="000000"/>
          <w:sz w:val="28"/>
          <w:szCs w:val="28"/>
        </w:rPr>
        <w:t>;</w:t>
      </w:r>
    </w:p>
    <w:p w:rsidR="009F2843" w:rsidRDefault="004128AE" w:rsidP="00110BA9">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9F2843" w:rsidRPr="009F2843">
        <w:rPr>
          <w:rFonts w:ascii="Times New Roman" w:hAnsi="Times New Roman" w:cs="Times New Roman"/>
          <w:sz w:val="28"/>
          <w:szCs w:val="28"/>
        </w:rPr>
        <w:t>емельный участок, к/н 36:21:0600003:241</w:t>
      </w:r>
      <w:r w:rsidR="009F2843">
        <w:rPr>
          <w:rFonts w:ascii="Times New Roman" w:hAnsi="Times New Roman" w:cs="Times New Roman"/>
          <w:sz w:val="28"/>
          <w:szCs w:val="28"/>
        </w:rPr>
        <w:t xml:space="preserve"> – </w:t>
      </w:r>
      <w:r w:rsidR="009F2843" w:rsidRPr="009F2843">
        <w:rPr>
          <w:rFonts w:ascii="Times New Roman" w:hAnsi="Times New Roman" w:cs="Times New Roman"/>
          <w:sz w:val="28"/>
          <w:szCs w:val="28"/>
        </w:rPr>
        <w:t>55</w:t>
      </w:r>
      <w:r w:rsidR="009F2843">
        <w:rPr>
          <w:rFonts w:ascii="Times New Roman" w:hAnsi="Times New Roman" w:cs="Times New Roman"/>
          <w:sz w:val="28"/>
          <w:szCs w:val="28"/>
        </w:rPr>
        <w:t> </w:t>
      </w:r>
      <w:r w:rsidR="009F2843" w:rsidRPr="009F2843">
        <w:rPr>
          <w:rFonts w:ascii="Times New Roman" w:hAnsi="Times New Roman" w:cs="Times New Roman"/>
          <w:sz w:val="28"/>
          <w:szCs w:val="28"/>
        </w:rPr>
        <w:t>414</w:t>
      </w:r>
      <w:r w:rsidR="009F2843">
        <w:rPr>
          <w:rFonts w:ascii="Times New Roman" w:hAnsi="Times New Roman" w:cs="Times New Roman"/>
          <w:sz w:val="28"/>
          <w:szCs w:val="28"/>
        </w:rPr>
        <w:t xml:space="preserve">руб.00коп., реализован </w:t>
      </w:r>
      <w:proofErr w:type="spellStart"/>
      <w:r w:rsidR="009F2843" w:rsidRPr="009F2843">
        <w:rPr>
          <w:rFonts w:ascii="Times New Roman" w:hAnsi="Times New Roman" w:cs="Times New Roman"/>
          <w:sz w:val="28"/>
          <w:szCs w:val="28"/>
        </w:rPr>
        <w:t>Магатдинов</w:t>
      </w:r>
      <w:r w:rsidR="009F2843">
        <w:rPr>
          <w:rFonts w:ascii="Times New Roman" w:hAnsi="Times New Roman" w:cs="Times New Roman"/>
          <w:sz w:val="28"/>
          <w:szCs w:val="28"/>
        </w:rPr>
        <w:t>у</w:t>
      </w:r>
      <w:proofErr w:type="spellEnd"/>
      <w:r w:rsidR="009F2843" w:rsidRPr="009F2843">
        <w:rPr>
          <w:rFonts w:ascii="Times New Roman" w:hAnsi="Times New Roman" w:cs="Times New Roman"/>
          <w:sz w:val="28"/>
          <w:szCs w:val="28"/>
        </w:rPr>
        <w:t xml:space="preserve"> </w:t>
      </w:r>
      <w:proofErr w:type="spellStart"/>
      <w:r w:rsidR="009F2843" w:rsidRPr="009F2843">
        <w:rPr>
          <w:rFonts w:ascii="Times New Roman" w:hAnsi="Times New Roman" w:cs="Times New Roman"/>
          <w:sz w:val="28"/>
          <w:szCs w:val="28"/>
        </w:rPr>
        <w:t>Турсунали</w:t>
      </w:r>
      <w:proofErr w:type="spellEnd"/>
      <w:r w:rsidR="009F2843" w:rsidRPr="009F2843">
        <w:rPr>
          <w:rFonts w:ascii="Times New Roman" w:hAnsi="Times New Roman" w:cs="Times New Roman"/>
          <w:sz w:val="28"/>
          <w:szCs w:val="28"/>
        </w:rPr>
        <w:t xml:space="preserve"> </w:t>
      </w:r>
      <w:proofErr w:type="spellStart"/>
      <w:r w:rsidR="009F2843" w:rsidRPr="009F2843">
        <w:rPr>
          <w:rFonts w:ascii="Times New Roman" w:hAnsi="Times New Roman" w:cs="Times New Roman"/>
          <w:sz w:val="28"/>
          <w:szCs w:val="28"/>
        </w:rPr>
        <w:t>Зейниевич</w:t>
      </w:r>
      <w:r w:rsidR="009F2843">
        <w:rPr>
          <w:rFonts w:ascii="Times New Roman" w:hAnsi="Times New Roman" w:cs="Times New Roman"/>
          <w:sz w:val="28"/>
          <w:szCs w:val="28"/>
        </w:rPr>
        <w:t>у</w:t>
      </w:r>
      <w:proofErr w:type="spellEnd"/>
      <w:r w:rsidR="009F2843">
        <w:rPr>
          <w:rFonts w:ascii="Times New Roman" w:hAnsi="Times New Roman" w:cs="Times New Roman"/>
          <w:sz w:val="28"/>
          <w:szCs w:val="28"/>
        </w:rPr>
        <w:t xml:space="preserve"> по д</w:t>
      </w:r>
      <w:r w:rsidR="009F2843" w:rsidRPr="009F2843">
        <w:rPr>
          <w:rFonts w:ascii="Times New Roman" w:hAnsi="Times New Roman" w:cs="Times New Roman"/>
          <w:sz w:val="28"/>
          <w:szCs w:val="28"/>
        </w:rPr>
        <w:t>оговор</w:t>
      </w:r>
      <w:r w:rsidR="009F2843">
        <w:rPr>
          <w:rFonts w:ascii="Times New Roman" w:hAnsi="Times New Roman" w:cs="Times New Roman"/>
          <w:sz w:val="28"/>
          <w:szCs w:val="28"/>
        </w:rPr>
        <w:t>у</w:t>
      </w:r>
      <w:r w:rsidR="009F2843" w:rsidRPr="009F2843">
        <w:rPr>
          <w:rFonts w:ascii="Times New Roman" w:hAnsi="Times New Roman" w:cs="Times New Roman"/>
          <w:sz w:val="28"/>
          <w:szCs w:val="28"/>
        </w:rPr>
        <w:t xml:space="preserve"> от 25.10.2022 № 4</w:t>
      </w:r>
      <w:r>
        <w:rPr>
          <w:rFonts w:ascii="Times New Roman" w:hAnsi="Times New Roman" w:cs="Times New Roman"/>
          <w:sz w:val="28"/>
          <w:szCs w:val="28"/>
        </w:rPr>
        <w:t>;</w:t>
      </w:r>
    </w:p>
    <w:p w:rsidR="004128AE" w:rsidRPr="00110BA9" w:rsidRDefault="004128AE" w:rsidP="00110BA9">
      <w:pPr>
        <w:pStyle w:val="a4"/>
        <w:numPr>
          <w:ilvl w:val="0"/>
          <w:numId w:val="10"/>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н</w:t>
      </w:r>
      <w:r w:rsidRPr="004128AE">
        <w:rPr>
          <w:rFonts w:ascii="Times New Roman" w:hAnsi="Times New Roman" w:cs="Times New Roman"/>
          <w:sz w:val="28"/>
          <w:szCs w:val="28"/>
        </w:rPr>
        <w:t>ежилое помещение ул.Заводская д.1, пом.2 к/н 36:21:8700008:588</w:t>
      </w:r>
      <w:r>
        <w:rPr>
          <w:rFonts w:ascii="Times New Roman" w:hAnsi="Times New Roman" w:cs="Times New Roman"/>
          <w:sz w:val="28"/>
          <w:szCs w:val="28"/>
        </w:rPr>
        <w:t xml:space="preserve"> – </w:t>
      </w:r>
      <w:r w:rsidRPr="004128AE">
        <w:rPr>
          <w:rFonts w:ascii="Times New Roman" w:hAnsi="Times New Roman" w:cs="Times New Roman"/>
          <w:sz w:val="28"/>
          <w:szCs w:val="28"/>
        </w:rPr>
        <w:t>10</w:t>
      </w:r>
      <w:r>
        <w:rPr>
          <w:rFonts w:ascii="Times New Roman" w:hAnsi="Times New Roman" w:cs="Times New Roman"/>
          <w:sz w:val="28"/>
          <w:szCs w:val="28"/>
        </w:rPr>
        <w:t>2 281руб.</w:t>
      </w:r>
      <w:r w:rsidRPr="004128AE">
        <w:rPr>
          <w:rFonts w:ascii="Times New Roman" w:hAnsi="Times New Roman" w:cs="Times New Roman"/>
          <w:sz w:val="28"/>
          <w:szCs w:val="28"/>
        </w:rPr>
        <w:t>00</w:t>
      </w:r>
      <w:r>
        <w:rPr>
          <w:rFonts w:ascii="Times New Roman" w:hAnsi="Times New Roman" w:cs="Times New Roman"/>
          <w:sz w:val="28"/>
          <w:szCs w:val="28"/>
        </w:rPr>
        <w:t>коп., реализовано Астаховой Татьяне Владимировне по д</w:t>
      </w:r>
      <w:r w:rsidRPr="004128AE">
        <w:rPr>
          <w:rFonts w:ascii="Times New Roman" w:hAnsi="Times New Roman" w:cs="Times New Roman"/>
          <w:sz w:val="28"/>
          <w:szCs w:val="28"/>
        </w:rPr>
        <w:t>оговор</w:t>
      </w:r>
      <w:r>
        <w:rPr>
          <w:rFonts w:ascii="Times New Roman" w:hAnsi="Times New Roman" w:cs="Times New Roman"/>
          <w:sz w:val="28"/>
          <w:szCs w:val="28"/>
        </w:rPr>
        <w:t>у</w:t>
      </w:r>
      <w:r w:rsidRPr="004128AE">
        <w:rPr>
          <w:rFonts w:ascii="Times New Roman" w:hAnsi="Times New Roman" w:cs="Times New Roman"/>
          <w:sz w:val="28"/>
          <w:szCs w:val="28"/>
        </w:rPr>
        <w:t xml:space="preserve"> от 03.10.2022 № 3</w:t>
      </w:r>
      <w:r>
        <w:rPr>
          <w:rFonts w:ascii="Times New Roman" w:hAnsi="Times New Roman" w:cs="Times New Roman"/>
          <w:sz w:val="28"/>
          <w:szCs w:val="28"/>
        </w:rPr>
        <w:t>.</w:t>
      </w:r>
    </w:p>
    <w:p w:rsidR="006F328B" w:rsidRDefault="005A27AA">
      <w:pPr>
        <w:spacing w:line="360" w:lineRule="auto"/>
        <w:ind w:firstLine="720"/>
        <w:jc w:val="both"/>
      </w:pPr>
      <w:r w:rsidRPr="00CA244E">
        <w:rPr>
          <w:rFonts w:ascii="Times New Roman" w:eastAsia="Times New Roman" w:hAnsi="Times New Roman" w:cs="Times New Roman"/>
          <w:color w:val="000000"/>
          <w:sz w:val="28"/>
          <w:szCs w:val="28"/>
        </w:rPr>
        <w:t>Прочие доходы КОСГУ</w:t>
      </w:r>
      <w:r>
        <w:rPr>
          <w:rFonts w:ascii="Times New Roman" w:eastAsia="Times New Roman" w:hAnsi="Times New Roman" w:cs="Times New Roman"/>
          <w:color w:val="000000"/>
          <w:sz w:val="28"/>
          <w:szCs w:val="28"/>
        </w:rPr>
        <w:t xml:space="preserve"> 189 составили </w:t>
      </w:r>
      <w:r w:rsidR="00110BA9">
        <w:rPr>
          <w:rFonts w:ascii="Times New Roman" w:eastAsia="Times New Roman" w:hAnsi="Times New Roman" w:cs="Times New Roman"/>
          <w:color w:val="000000"/>
          <w:sz w:val="28"/>
          <w:szCs w:val="28"/>
        </w:rPr>
        <w:t>15 043</w:t>
      </w:r>
      <w:r>
        <w:rPr>
          <w:rFonts w:ascii="Times New Roman" w:eastAsia="Times New Roman" w:hAnsi="Times New Roman" w:cs="Times New Roman"/>
          <w:color w:val="000000"/>
          <w:sz w:val="28"/>
          <w:szCs w:val="28"/>
        </w:rPr>
        <w:t>руб.00коп.</w:t>
      </w:r>
      <w:r w:rsidR="00110BA9">
        <w:rPr>
          <w:rFonts w:ascii="Times New Roman" w:eastAsia="Times New Roman" w:hAnsi="Times New Roman" w:cs="Times New Roman"/>
          <w:color w:val="000000"/>
          <w:sz w:val="28"/>
          <w:szCs w:val="28"/>
        </w:rPr>
        <w:t xml:space="preserve"> </w:t>
      </w:r>
      <w:r w:rsidR="00110BA9">
        <w:rPr>
          <w:rFonts w:ascii="Times New Roman" w:hAnsi="Times New Roman" w:cs="Times New Roman"/>
          <w:sz w:val="28"/>
          <w:szCs w:val="28"/>
        </w:rPr>
        <w:t>– о</w:t>
      </w:r>
      <w:r w:rsidR="00110BA9" w:rsidRPr="00110BA9">
        <w:rPr>
          <w:rFonts w:ascii="Times New Roman" w:eastAsia="Times New Roman" w:hAnsi="Times New Roman" w:cs="Times New Roman"/>
          <w:color w:val="000000"/>
          <w:sz w:val="28"/>
          <w:szCs w:val="28"/>
        </w:rPr>
        <w:t xml:space="preserve">плата за размещение нестационарного торгового объекта от ИП Гудков В.В. и </w:t>
      </w:r>
      <w:proofErr w:type="spellStart"/>
      <w:r w:rsidR="00110BA9" w:rsidRPr="00110BA9">
        <w:rPr>
          <w:rFonts w:ascii="Times New Roman" w:eastAsia="Times New Roman" w:hAnsi="Times New Roman" w:cs="Times New Roman"/>
          <w:color w:val="000000"/>
          <w:sz w:val="28"/>
          <w:szCs w:val="28"/>
        </w:rPr>
        <w:t>Кисилева</w:t>
      </w:r>
      <w:proofErr w:type="spellEnd"/>
      <w:r w:rsidR="00110BA9" w:rsidRPr="00110BA9">
        <w:rPr>
          <w:rFonts w:ascii="Times New Roman" w:eastAsia="Times New Roman" w:hAnsi="Times New Roman" w:cs="Times New Roman"/>
          <w:color w:val="000000"/>
          <w:sz w:val="28"/>
          <w:szCs w:val="28"/>
        </w:rPr>
        <w:t xml:space="preserve"> Н.В.</w:t>
      </w:r>
      <w:r>
        <w:rPr>
          <w:rFonts w:ascii="Times New Roman" w:eastAsia="Times New Roman" w:hAnsi="Times New Roman" w:cs="Times New Roman"/>
          <w:color w:val="000000"/>
          <w:sz w:val="28"/>
          <w:szCs w:val="28"/>
        </w:rPr>
        <w:t>).</w:t>
      </w:r>
    </w:p>
    <w:p w:rsidR="006F328B" w:rsidRDefault="00110BA9">
      <w:pPr>
        <w:spacing w:line="360" w:lineRule="auto"/>
        <w:ind w:firstLine="720"/>
        <w:jc w:val="both"/>
        <w:rPr>
          <w:rFonts w:ascii="Times New Roman" w:eastAsia="Times New Roman" w:hAnsi="Times New Roman" w:cs="Times New Roman"/>
          <w:color w:val="000000"/>
          <w:sz w:val="28"/>
          <w:szCs w:val="28"/>
        </w:rPr>
      </w:pPr>
      <w:r w:rsidRPr="00110BA9">
        <w:rPr>
          <w:rFonts w:ascii="Times New Roman" w:eastAsia="Times New Roman" w:hAnsi="Times New Roman" w:cs="Times New Roman"/>
          <w:color w:val="000000"/>
          <w:sz w:val="28"/>
          <w:szCs w:val="28"/>
        </w:rPr>
        <w:t>Прочие неденежные безвозмездные поступления</w:t>
      </w:r>
      <w:r w:rsidR="005A27AA">
        <w:rPr>
          <w:rFonts w:ascii="Times New Roman" w:eastAsia="Times New Roman" w:hAnsi="Times New Roman" w:cs="Times New Roman"/>
          <w:color w:val="000000"/>
          <w:sz w:val="28"/>
          <w:szCs w:val="28"/>
        </w:rPr>
        <w:t xml:space="preserve"> КОСГУ 19</w:t>
      </w:r>
      <w:r>
        <w:rPr>
          <w:rFonts w:ascii="Times New Roman" w:eastAsia="Times New Roman" w:hAnsi="Times New Roman" w:cs="Times New Roman"/>
          <w:color w:val="000000"/>
          <w:sz w:val="28"/>
          <w:szCs w:val="28"/>
        </w:rPr>
        <w:t>9</w:t>
      </w:r>
      <w:r w:rsidR="005A27AA">
        <w:rPr>
          <w:rFonts w:ascii="Times New Roman" w:eastAsia="Times New Roman" w:hAnsi="Times New Roman" w:cs="Times New Roman"/>
          <w:color w:val="000000"/>
          <w:sz w:val="28"/>
          <w:szCs w:val="28"/>
        </w:rPr>
        <w:t xml:space="preserve"> составили </w:t>
      </w:r>
      <w:r w:rsidR="00937A85" w:rsidRPr="00937A85">
        <w:rPr>
          <w:rFonts w:ascii="Times New Roman" w:eastAsia="Times New Roman" w:hAnsi="Times New Roman" w:cs="Times New Roman"/>
          <w:color w:val="000000"/>
          <w:sz w:val="28"/>
          <w:szCs w:val="28"/>
        </w:rPr>
        <w:t>17</w:t>
      </w:r>
      <w:r w:rsidR="00937A85">
        <w:rPr>
          <w:rFonts w:ascii="Times New Roman" w:eastAsia="Times New Roman" w:hAnsi="Times New Roman" w:cs="Times New Roman"/>
          <w:color w:val="000000"/>
          <w:sz w:val="28"/>
          <w:szCs w:val="28"/>
        </w:rPr>
        <w:t> </w:t>
      </w:r>
      <w:r w:rsidR="00937A85" w:rsidRPr="00937A85">
        <w:rPr>
          <w:rFonts w:ascii="Times New Roman" w:eastAsia="Times New Roman" w:hAnsi="Times New Roman" w:cs="Times New Roman"/>
          <w:color w:val="000000"/>
          <w:sz w:val="28"/>
          <w:szCs w:val="28"/>
        </w:rPr>
        <w:t>864</w:t>
      </w:r>
      <w:r w:rsidR="00937A85">
        <w:rPr>
          <w:rFonts w:ascii="Times New Roman" w:eastAsia="Times New Roman" w:hAnsi="Times New Roman" w:cs="Times New Roman"/>
          <w:color w:val="000000"/>
          <w:sz w:val="28"/>
          <w:szCs w:val="28"/>
        </w:rPr>
        <w:t xml:space="preserve"> 844</w:t>
      </w:r>
      <w:r w:rsidR="005A27AA">
        <w:rPr>
          <w:rFonts w:ascii="Times New Roman" w:eastAsia="Times New Roman" w:hAnsi="Times New Roman" w:cs="Times New Roman"/>
          <w:color w:val="000000"/>
          <w:sz w:val="28"/>
          <w:szCs w:val="28"/>
        </w:rPr>
        <w:t>руб.</w:t>
      </w:r>
      <w:r w:rsidR="00937A85">
        <w:rPr>
          <w:rFonts w:ascii="Times New Roman" w:eastAsia="Times New Roman" w:hAnsi="Times New Roman" w:cs="Times New Roman"/>
          <w:color w:val="000000"/>
          <w:sz w:val="28"/>
          <w:szCs w:val="28"/>
        </w:rPr>
        <w:t>42</w:t>
      </w:r>
      <w:r w:rsidR="005A27AA">
        <w:rPr>
          <w:rFonts w:ascii="Times New Roman" w:eastAsia="Times New Roman" w:hAnsi="Times New Roman" w:cs="Times New Roman"/>
          <w:color w:val="000000"/>
          <w:sz w:val="28"/>
          <w:szCs w:val="28"/>
        </w:rPr>
        <w:t>коп. Получен</w:t>
      </w:r>
      <w:r w:rsidR="00937A85">
        <w:rPr>
          <w:rFonts w:ascii="Times New Roman" w:eastAsia="Times New Roman" w:hAnsi="Times New Roman" w:cs="Times New Roman"/>
          <w:color w:val="000000"/>
          <w:sz w:val="28"/>
          <w:szCs w:val="28"/>
        </w:rPr>
        <w:t xml:space="preserve"> безвозмездно от </w:t>
      </w:r>
      <w:r w:rsidR="00937A85" w:rsidRPr="00772F67">
        <w:rPr>
          <w:rFonts w:ascii="Times New Roman" w:eastAsia="Times New Roman" w:hAnsi="Times New Roman" w:cs="Times New Roman"/>
          <w:color w:val="000000"/>
          <w:sz w:val="28"/>
          <w:szCs w:val="28"/>
        </w:rPr>
        <w:t>МКП «Перелешинский Коммунальщик»</w:t>
      </w:r>
      <w:r w:rsidR="00937A85">
        <w:rPr>
          <w:rFonts w:ascii="Times New Roman" w:eastAsia="Times New Roman" w:hAnsi="Times New Roman" w:cs="Times New Roman"/>
          <w:color w:val="000000"/>
          <w:sz w:val="28"/>
          <w:szCs w:val="28"/>
        </w:rPr>
        <w:t xml:space="preserve"> на основании постановления администрации Перелешинского городского поселения Панинского муниципального района Воронежской области № 39 от 11.03.2022г. мусоровоз </w:t>
      </w:r>
      <w:r w:rsidR="00937A85" w:rsidRPr="00E8078B">
        <w:rPr>
          <w:rFonts w:ascii="Times New Roman" w:eastAsia="Times New Roman" w:hAnsi="Times New Roman" w:cs="Times New Roman"/>
          <w:color w:val="000000"/>
          <w:sz w:val="28"/>
          <w:szCs w:val="28"/>
        </w:rPr>
        <w:t>КО 440-5</w:t>
      </w:r>
      <w:r w:rsidR="00937A85">
        <w:rPr>
          <w:rFonts w:ascii="Times New Roman" w:eastAsia="Times New Roman" w:hAnsi="Times New Roman" w:cs="Times New Roman"/>
          <w:color w:val="000000"/>
          <w:sz w:val="28"/>
          <w:szCs w:val="28"/>
        </w:rPr>
        <w:t>, остаточная стоимость</w:t>
      </w:r>
      <w:r w:rsidR="00B63FAB">
        <w:rPr>
          <w:rFonts w:ascii="Times New Roman" w:eastAsia="Times New Roman" w:hAnsi="Times New Roman" w:cs="Times New Roman"/>
          <w:color w:val="000000"/>
          <w:sz w:val="28"/>
          <w:szCs w:val="28"/>
        </w:rPr>
        <w:t xml:space="preserve"> – 1 528 918руб.</w:t>
      </w:r>
      <w:r w:rsidR="00B63FAB" w:rsidRPr="00B63FAB">
        <w:rPr>
          <w:rFonts w:ascii="Times New Roman" w:eastAsia="Times New Roman" w:hAnsi="Times New Roman" w:cs="Times New Roman"/>
          <w:color w:val="000000"/>
          <w:sz w:val="28"/>
          <w:szCs w:val="28"/>
        </w:rPr>
        <w:t>12</w:t>
      </w:r>
      <w:r w:rsidR="00B63FAB">
        <w:rPr>
          <w:rFonts w:ascii="Times New Roman" w:eastAsia="Times New Roman" w:hAnsi="Times New Roman" w:cs="Times New Roman"/>
          <w:color w:val="000000"/>
          <w:sz w:val="28"/>
          <w:szCs w:val="28"/>
        </w:rPr>
        <w:t>коп. Приняты к учету</w:t>
      </w:r>
      <w:r w:rsidR="00034DDD">
        <w:rPr>
          <w:rFonts w:ascii="Times New Roman" w:eastAsia="Times New Roman" w:hAnsi="Times New Roman" w:cs="Times New Roman"/>
          <w:color w:val="000000"/>
          <w:sz w:val="28"/>
          <w:szCs w:val="28"/>
        </w:rPr>
        <w:t xml:space="preserve"> (оформлены в собственность)</w:t>
      </w:r>
      <w:r w:rsidR="00B63FAB">
        <w:rPr>
          <w:rFonts w:ascii="Times New Roman" w:eastAsia="Times New Roman" w:hAnsi="Times New Roman" w:cs="Times New Roman"/>
          <w:color w:val="000000"/>
          <w:sz w:val="28"/>
          <w:szCs w:val="28"/>
        </w:rPr>
        <w:t>:</w:t>
      </w:r>
    </w:p>
    <w:p w:rsidR="00B63FAB" w:rsidRPr="009F2843" w:rsidRDefault="00B63FAB" w:rsidP="00B63FAB">
      <w:pPr>
        <w:pStyle w:val="a4"/>
        <w:numPr>
          <w:ilvl w:val="0"/>
          <w:numId w:val="12"/>
        </w:numPr>
        <w:spacing w:line="360" w:lineRule="auto"/>
        <w:ind w:left="0" w:firstLine="964"/>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земельный участок (</w:t>
      </w:r>
      <w:r w:rsidRPr="00B71206">
        <w:rPr>
          <w:rFonts w:ascii="Times New Roman" w:eastAsia="Times New Roman" w:hAnsi="Times New Roman" w:cs="Times New Roman"/>
          <w:color w:val="000000"/>
          <w:sz w:val="28"/>
          <w:szCs w:val="28"/>
        </w:rPr>
        <w:t>Воронежская область, р-н Панинский, рп Перелешинский, ул</w:t>
      </w:r>
      <w:r>
        <w:rPr>
          <w:rFonts w:ascii="Times New Roman" w:eastAsia="Times New Roman" w:hAnsi="Times New Roman" w:cs="Times New Roman"/>
          <w:color w:val="000000"/>
          <w:sz w:val="28"/>
          <w:szCs w:val="28"/>
        </w:rPr>
        <w:t>.</w:t>
      </w:r>
      <w:r w:rsidRPr="00B71206">
        <w:rPr>
          <w:rFonts w:ascii="Times New Roman" w:eastAsia="Times New Roman" w:hAnsi="Times New Roman" w:cs="Times New Roman"/>
          <w:color w:val="000000"/>
          <w:sz w:val="28"/>
          <w:szCs w:val="28"/>
        </w:rPr>
        <w:t xml:space="preserve"> Комсомольская, 19а</w:t>
      </w:r>
      <w:r>
        <w:rPr>
          <w:rFonts w:ascii="Times New Roman" w:eastAsia="Times New Roman" w:hAnsi="Times New Roman" w:cs="Times New Roman"/>
          <w:color w:val="000000"/>
          <w:sz w:val="28"/>
          <w:szCs w:val="28"/>
        </w:rPr>
        <w:t xml:space="preserve">) </w:t>
      </w:r>
      <w:r w:rsidRPr="00B71206">
        <w:rPr>
          <w:rFonts w:ascii="Times New Roman" w:eastAsia="Times New Roman" w:hAnsi="Times New Roman" w:cs="Times New Roman"/>
          <w:color w:val="000000"/>
          <w:sz w:val="28"/>
          <w:szCs w:val="28"/>
        </w:rPr>
        <w:t>14857</w:t>
      </w:r>
      <w:r w:rsidR="00034DDD">
        <w:rPr>
          <w:rFonts w:ascii="Times New Roman" w:eastAsia="Times New Roman" w:hAnsi="Times New Roman" w:cs="Times New Roman"/>
          <w:color w:val="000000"/>
          <w:sz w:val="28"/>
          <w:szCs w:val="28"/>
        </w:rPr>
        <w:t xml:space="preserve"> кв.м. </w:t>
      </w:r>
      <w:r w:rsidRPr="009F2843">
        <w:rPr>
          <w:rFonts w:ascii="Times New Roman" w:eastAsia="Times New Roman" w:hAnsi="Times New Roman" w:cs="Times New Roman"/>
          <w:color w:val="000000"/>
          <w:sz w:val="28"/>
          <w:szCs w:val="28"/>
        </w:rPr>
        <w:t>– 16 177 787 руб.30коп.;</w:t>
      </w:r>
    </w:p>
    <w:p w:rsidR="00B63FAB" w:rsidRDefault="004128AE" w:rsidP="00B63FAB">
      <w:pPr>
        <w:pStyle w:val="a4"/>
        <w:numPr>
          <w:ilvl w:val="0"/>
          <w:numId w:val="12"/>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з</w:t>
      </w:r>
      <w:r w:rsidR="009F2843" w:rsidRPr="009F2843">
        <w:rPr>
          <w:rFonts w:ascii="Times New Roman" w:hAnsi="Times New Roman" w:cs="Times New Roman"/>
          <w:sz w:val="28"/>
          <w:szCs w:val="28"/>
        </w:rPr>
        <w:t>емельный участок, к/н 36:21:0600003:241</w:t>
      </w:r>
      <w:r w:rsidR="009F2843">
        <w:rPr>
          <w:rFonts w:ascii="Times New Roman" w:hAnsi="Times New Roman" w:cs="Times New Roman"/>
          <w:sz w:val="28"/>
          <w:szCs w:val="28"/>
        </w:rPr>
        <w:t xml:space="preserve"> – </w:t>
      </w:r>
      <w:r w:rsidR="009F2843" w:rsidRPr="009F2843">
        <w:rPr>
          <w:rFonts w:ascii="Times New Roman" w:hAnsi="Times New Roman" w:cs="Times New Roman"/>
          <w:sz w:val="28"/>
          <w:szCs w:val="28"/>
        </w:rPr>
        <w:t>55</w:t>
      </w:r>
      <w:r w:rsidR="009F2843">
        <w:rPr>
          <w:rFonts w:ascii="Times New Roman" w:hAnsi="Times New Roman" w:cs="Times New Roman"/>
          <w:sz w:val="28"/>
          <w:szCs w:val="28"/>
        </w:rPr>
        <w:t> </w:t>
      </w:r>
      <w:r w:rsidR="009F2843" w:rsidRPr="009F2843">
        <w:rPr>
          <w:rFonts w:ascii="Times New Roman" w:hAnsi="Times New Roman" w:cs="Times New Roman"/>
          <w:sz w:val="28"/>
          <w:szCs w:val="28"/>
        </w:rPr>
        <w:t>414</w:t>
      </w:r>
      <w:r w:rsidR="009F2843">
        <w:rPr>
          <w:rFonts w:ascii="Times New Roman" w:hAnsi="Times New Roman" w:cs="Times New Roman"/>
          <w:sz w:val="28"/>
          <w:szCs w:val="28"/>
        </w:rPr>
        <w:t>руб.00коп.;</w:t>
      </w:r>
    </w:p>
    <w:p w:rsidR="004128AE" w:rsidRPr="009F2843" w:rsidRDefault="004128AE" w:rsidP="00B63FAB">
      <w:pPr>
        <w:pStyle w:val="a4"/>
        <w:numPr>
          <w:ilvl w:val="0"/>
          <w:numId w:val="12"/>
        </w:numPr>
        <w:spacing w:line="360" w:lineRule="auto"/>
        <w:ind w:left="0" w:firstLine="964"/>
        <w:jc w:val="both"/>
        <w:rPr>
          <w:rFonts w:ascii="Times New Roman" w:hAnsi="Times New Roman" w:cs="Times New Roman"/>
          <w:sz w:val="28"/>
          <w:szCs w:val="28"/>
        </w:rPr>
      </w:pPr>
      <w:r>
        <w:rPr>
          <w:rFonts w:ascii="Times New Roman" w:hAnsi="Times New Roman" w:cs="Times New Roman"/>
          <w:sz w:val="28"/>
          <w:szCs w:val="28"/>
        </w:rPr>
        <w:t>н</w:t>
      </w:r>
      <w:r w:rsidRPr="004128AE">
        <w:rPr>
          <w:rFonts w:ascii="Times New Roman" w:hAnsi="Times New Roman" w:cs="Times New Roman"/>
          <w:sz w:val="28"/>
          <w:szCs w:val="28"/>
        </w:rPr>
        <w:t>ежилое помещение ул.Заводская д.1, пом.2 к/н 36:21:8700008:588</w:t>
      </w:r>
      <w:r>
        <w:rPr>
          <w:rFonts w:ascii="Times New Roman" w:hAnsi="Times New Roman" w:cs="Times New Roman"/>
          <w:sz w:val="28"/>
          <w:szCs w:val="28"/>
        </w:rPr>
        <w:t xml:space="preserve"> – </w:t>
      </w:r>
      <w:r w:rsidRPr="004128AE">
        <w:rPr>
          <w:rFonts w:ascii="Times New Roman" w:hAnsi="Times New Roman" w:cs="Times New Roman"/>
          <w:sz w:val="28"/>
          <w:szCs w:val="28"/>
        </w:rPr>
        <w:t>10</w:t>
      </w:r>
      <w:r>
        <w:rPr>
          <w:rFonts w:ascii="Times New Roman" w:hAnsi="Times New Roman" w:cs="Times New Roman"/>
          <w:sz w:val="28"/>
          <w:szCs w:val="28"/>
        </w:rPr>
        <w:t>2 281руб.</w:t>
      </w:r>
      <w:r w:rsidRPr="004128AE">
        <w:rPr>
          <w:rFonts w:ascii="Times New Roman" w:hAnsi="Times New Roman" w:cs="Times New Roman"/>
          <w:sz w:val="28"/>
          <w:szCs w:val="28"/>
        </w:rPr>
        <w:t>00</w:t>
      </w:r>
      <w:r>
        <w:rPr>
          <w:rFonts w:ascii="Times New Roman" w:hAnsi="Times New Roman" w:cs="Times New Roman"/>
          <w:sz w:val="28"/>
          <w:szCs w:val="28"/>
        </w:rPr>
        <w:t>коп.</w:t>
      </w:r>
    </w:p>
    <w:p w:rsidR="00B63FAB" w:rsidRDefault="00B63FAB">
      <w:pPr>
        <w:spacing w:line="360" w:lineRule="auto"/>
        <w:ind w:firstLine="720"/>
        <w:jc w:val="both"/>
        <w:rPr>
          <w:rFonts w:ascii="Times New Roman" w:eastAsia="Times New Roman" w:hAnsi="Times New Roman" w:cs="Times New Roman"/>
          <w:color w:val="000000"/>
          <w:sz w:val="28"/>
          <w:szCs w:val="28"/>
        </w:rPr>
      </w:pPr>
    </w:p>
    <w:p w:rsidR="006F328B" w:rsidRDefault="005A27AA">
      <w:pPr>
        <w:spacing w:line="360" w:lineRule="auto"/>
        <w:ind w:firstLine="720"/>
        <w:jc w:val="both"/>
      </w:pPr>
      <w:r>
        <w:rPr>
          <w:rFonts w:ascii="Times New Roman" w:eastAsia="Times New Roman" w:hAnsi="Times New Roman" w:cs="Times New Roman"/>
          <w:color w:val="000000"/>
          <w:sz w:val="28"/>
          <w:szCs w:val="28"/>
        </w:rPr>
        <w:lastRenderedPageBreak/>
        <w:t xml:space="preserve">Безвозмездные перечисления бюджетам бюджетной системы Российской Федерации КОСГУ 251 составили </w:t>
      </w:r>
      <w:r w:rsidR="00DA5E96" w:rsidRPr="00DA5E96">
        <w:rPr>
          <w:rFonts w:ascii="Times New Roman" w:eastAsia="Times New Roman" w:hAnsi="Times New Roman" w:cs="Times New Roman"/>
          <w:color w:val="000000"/>
          <w:sz w:val="28"/>
          <w:szCs w:val="28"/>
        </w:rPr>
        <w:t>641</w:t>
      </w:r>
      <w:r w:rsidR="00DA5E96">
        <w:rPr>
          <w:rFonts w:ascii="Times New Roman" w:eastAsia="Times New Roman" w:hAnsi="Times New Roman" w:cs="Times New Roman"/>
          <w:color w:val="000000"/>
          <w:sz w:val="28"/>
          <w:szCs w:val="28"/>
        </w:rPr>
        <w:t xml:space="preserve"> 316</w:t>
      </w:r>
      <w:r>
        <w:rPr>
          <w:rFonts w:ascii="Times New Roman" w:eastAsia="Times New Roman" w:hAnsi="Times New Roman" w:cs="Times New Roman"/>
          <w:color w:val="000000"/>
          <w:sz w:val="28"/>
          <w:szCs w:val="28"/>
        </w:rPr>
        <w:t>руб.05коп. – межбюджетные трансферты Панинскому муниципальному району по заключенным соглашениям на передачу части полномочий.</w:t>
      </w:r>
    </w:p>
    <w:p w:rsidR="003B5BA1" w:rsidRDefault="003B5BA1" w:rsidP="003B5BA1">
      <w:pPr>
        <w:spacing w:line="360" w:lineRule="auto"/>
        <w:ind w:firstLine="720"/>
        <w:jc w:val="both"/>
        <w:rPr>
          <w:rFonts w:ascii="Times New Roman" w:eastAsia="Times New Roman" w:hAnsi="Times New Roman" w:cs="Times New Roman"/>
          <w:color w:val="000000"/>
          <w:sz w:val="28"/>
          <w:szCs w:val="28"/>
        </w:rPr>
      </w:pPr>
      <w:r w:rsidRPr="003B5BA1">
        <w:rPr>
          <w:rFonts w:ascii="Times New Roman" w:eastAsia="Times New Roman" w:hAnsi="Times New Roman" w:cs="Times New Roman"/>
          <w:color w:val="000000"/>
          <w:sz w:val="28"/>
          <w:szCs w:val="28"/>
        </w:rPr>
        <w:t>Безвозмездные перечисления капитального характера финансовым организациям государственного сектора</w:t>
      </w:r>
      <w:r w:rsidR="005A27AA">
        <w:rPr>
          <w:rFonts w:ascii="Times New Roman" w:eastAsia="Times New Roman" w:hAnsi="Times New Roman" w:cs="Times New Roman"/>
          <w:color w:val="000000"/>
          <w:sz w:val="28"/>
          <w:szCs w:val="28"/>
        </w:rPr>
        <w:t xml:space="preserve"> КОСГУ 28</w:t>
      </w:r>
      <w:r>
        <w:rPr>
          <w:rFonts w:ascii="Times New Roman" w:eastAsia="Times New Roman" w:hAnsi="Times New Roman" w:cs="Times New Roman"/>
          <w:color w:val="000000"/>
          <w:sz w:val="28"/>
          <w:szCs w:val="28"/>
        </w:rPr>
        <w:t>2</w:t>
      </w:r>
      <w:r w:rsidR="005A27AA">
        <w:rPr>
          <w:rFonts w:ascii="Times New Roman" w:eastAsia="Times New Roman" w:hAnsi="Times New Roman" w:cs="Times New Roman"/>
          <w:color w:val="000000"/>
          <w:sz w:val="28"/>
          <w:szCs w:val="28"/>
        </w:rPr>
        <w:t xml:space="preserve"> составили </w:t>
      </w:r>
      <w:r>
        <w:rPr>
          <w:rFonts w:ascii="Times New Roman" w:eastAsia="Times New Roman" w:hAnsi="Times New Roman" w:cs="Times New Roman"/>
          <w:color w:val="000000"/>
          <w:sz w:val="28"/>
          <w:szCs w:val="28"/>
        </w:rPr>
        <w:t>1 528 918руб.12</w:t>
      </w:r>
      <w:r w:rsidR="005A27AA">
        <w:rPr>
          <w:rFonts w:ascii="Times New Roman" w:eastAsia="Times New Roman" w:hAnsi="Times New Roman" w:cs="Times New Roman"/>
          <w:color w:val="000000"/>
          <w:sz w:val="28"/>
          <w:szCs w:val="28"/>
        </w:rPr>
        <w:t xml:space="preserve">коп. – </w:t>
      </w:r>
      <w:r>
        <w:rPr>
          <w:rFonts w:ascii="Times New Roman" w:eastAsia="Times New Roman" w:hAnsi="Times New Roman" w:cs="Times New Roman"/>
          <w:color w:val="000000"/>
          <w:sz w:val="28"/>
          <w:szCs w:val="28"/>
        </w:rPr>
        <w:t xml:space="preserve">безвозмездно </w:t>
      </w:r>
      <w:r w:rsidR="005A27AA">
        <w:rPr>
          <w:rFonts w:ascii="Times New Roman" w:eastAsia="Times New Roman" w:hAnsi="Times New Roman" w:cs="Times New Roman"/>
          <w:color w:val="000000"/>
          <w:sz w:val="28"/>
          <w:szCs w:val="28"/>
        </w:rPr>
        <w:t xml:space="preserve">передан </w:t>
      </w:r>
      <w:r>
        <w:rPr>
          <w:rFonts w:ascii="Times New Roman" w:eastAsia="Times New Roman" w:hAnsi="Times New Roman" w:cs="Times New Roman"/>
          <w:color w:val="000000"/>
          <w:sz w:val="28"/>
          <w:szCs w:val="28"/>
        </w:rPr>
        <w:t xml:space="preserve">мусоровоз </w:t>
      </w:r>
      <w:r w:rsidRPr="00E8078B">
        <w:rPr>
          <w:rFonts w:ascii="Times New Roman" w:eastAsia="Times New Roman" w:hAnsi="Times New Roman" w:cs="Times New Roman"/>
          <w:color w:val="000000"/>
          <w:sz w:val="28"/>
          <w:szCs w:val="28"/>
        </w:rPr>
        <w:t>КО 440-5</w:t>
      </w:r>
      <w:r>
        <w:rPr>
          <w:rFonts w:ascii="Times New Roman" w:eastAsia="Times New Roman" w:hAnsi="Times New Roman" w:cs="Times New Roman"/>
          <w:color w:val="000000"/>
          <w:sz w:val="28"/>
          <w:szCs w:val="28"/>
        </w:rPr>
        <w:t xml:space="preserve"> в </w:t>
      </w:r>
      <w:r w:rsidRPr="003B5BA1">
        <w:rPr>
          <w:rFonts w:ascii="Times New Roman" w:eastAsia="Times New Roman" w:hAnsi="Times New Roman" w:cs="Times New Roman"/>
          <w:color w:val="000000"/>
          <w:sz w:val="28"/>
          <w:szCs w:val="28"/>
        </w:rPr>
        <w:t>Администраци</w:t>
      </w:r>
      <w:r>
        <w:rPr>
          <w:rFonts w:ascii="Times New Roman" w:eastAsia="Times New Roman" w:hAnsi="Times New Roman" w:cs="Times New Roman"/>
          <w:color w:val="000000"/>
          <w:sz w:val="28"/>
          <w:szCs w:val="28"/>
        </w:rPr>
        <w:t xml:space="preserve">ю </w:t>
      </w:r>
      <w:r w:rsidRPr="003B5BA1">
        <w:rPr>
          <w:rFonts w:ascii="Times New Roman" w:eastAsia="Times New Roman" w:hAnsi="Times New Roman" w:cs="Times New Roman"/>
          <w:color w:val="000000"/>
          <w:sz w:val="28"/>
          <w:szCs w:val="28"/>
        </w:rPr>
        <w:t>Панинского муниципального района Воронежской области</w:t>
      </w:r>
      <w:r>
        <w:rPr>
          <w:rFonts w:ascii="Times New Roman" w:eastAsia="Times New Roman" w:hAnsi="Times New Roman" w:cs="Times New Roman"/>
          <w:color w:val="000000"/>
          <w:sz w:val="28"/>
          <w:szCs w:val="28"/>
        </w:rPr>
        <w:t xml:space="preserve"> согласно п</w:t>
      </w:r>
      <w:r w:rsidRPr="003B5BA1">
        <w:rPr>
          <w:rFonts w:ascii="Times New Roman" w:eastAsia="Times New Roman" w:hAnsi="Times New Roman" w:cs="Times New Roman"/>
          <w:color w:val="000000"/>
          <w:sz w:val="28"/>
          <w:szCs w:val="28"/>
        </w:rPr>
        <w:t>остановлени</w:t>
      </w:r>
      <w:r>
        <w:rPr>
          <w:rFonts w:ascii="Times New Roman" w:eastAsia="Times New Roman" w:hAnsi="Times New Roman" w:cs="Times New Roman"/>
          <w:color w:val="000000"/>
          <w:sz w:val="28"/>
          <w:szCs w:val="28"/>
        </w:rPr>
        <w:t>я</w:t>
      </w:r>
      <w:r w:rsidRPr="003B5BA1">
        <w:rPr>
          <w:rFonts w:ascii="Times New Roman" w:eastAsia="Times New Roman" w:hAnsi="Times New Roman" w:cs="Times New Roman"/>
          <w:color w:val="000000"/>
          <w:sz w:val="28"/>
          <w:szCs w:val="28"/>
        </w:rPr>
        <w:t xml:space="preserve"> администрации Перелешинского городского поселения  Панинского муниципального района Воронежской области</w:t>
      </w:r>
      <w:r>
        <w:rPr>
          <w:rFonts w:ascii="Times New Roman" w:eastAsia="Times New Roman" w:hAnsi="Times New Roman" w:cs="Times New Roman"/>
          <w:color w:val="000000"/>
          <w:sz w:val="28"/>
          <w:szCs w:val="28"/>
        </w:rPr>
        <w:t xml:space="preserve"> от </w:t>
      </w:r>
      <w:r w:rsidRPr="003B5BA1">
        <w:rPr>
          <w:rFonts w:ascii="Times New Roman" w:eastAsia="Times New Roman" w:hAnsi="Times New Roman" w:cs="Times New Roman"/>
          <w:color w:val="000000"/>
          <w:sz w:val="28"/>
          <w:szCs w:val="28"/>
        </w:rPr>
        <w:t>29.08.2022</w:t>
      </w:r>
      <w:r>
        <w:rPr>
          <w:rFonts w:ascii="Times New Roman" w:eastAsia="Times New Roman" w:hAnsi="Times New Roman" w:cs="Times New Roman"/>
          <w:color w:val="000000"/>
          <w:sz w:val="28"/>
          <w:szCs w:val="28"/>
        </w:rPr>
        <w:t xml:space="preserve"> № 116.</w:t>
      </w:r>
    </w:p>
    <w:p w:rsidR="004B1177" w:rsidRDefault="004B1177" w:rsidP="003B5BA1">
      <w:pPr>
        <w:spacing w:line="360" w:lineRule="auto"/>
        <w:ind w:firstLine="720"/>
        <w:jc w:val="both"/>
        <w:rPr>
          <w:rFonts w:ascii="Times New Roman" w:eastAsia="Times New Roman" w:hAnsi="Times New Roman" w:cs="Times New Roman"/>
          <w:sz w:val="28"/>
          <w:szCs w:val="28"/>
        </w:rPr>
      </w:pPr>
      <w:r w:rsidRPr="004B1177">
        <w:rPr>
          <w:rFonts w:ascii="Times New Roman" w:eastAsia="Times New Roman" w:hAnsi="Times New Roman" w:cs="Times New Roman"/>
          <w:color w:val="000000"/>
          <w:sz w:val="28"/>
          <w:szCs w:val="28"/>
        </w:rPr>
        <w:t>Безвозмездные перечисления капитального характера нефинансовым организациям государственного сектора</w:t>
      </w:r>
      <w:r>
        <w:rPr>
          <w:rFonts w:ascii="Times New Roman" w:eastAsia="Times New Roman" w:hAnsi="Times New Roman" w:cs="Times New Roman"/>
          <w:color w:val="000000"/>
          <w:sz w:val="28"/>
          <w:szCs w:val="28"/>
        </w:rPr>
        <w:t xml:space="preserve"> КОСГУ 284 составили – </w:t>
      </w:r>
      <w:r w:rsidRPr="004B117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w:t>
      </w:r>
      <w:r w:rsidRPr="004B1177">
        <w:rPr>
          <w:rFonts w:ascii="Times New Roman" w:eastAsia="Times New Roman" w:hAnsi="Times New Roman" w:cs="Times New Roman"/>
          <w:color w:val="000000"/>
          <w:sz w:val="28"/>
          <w:szCs w:val="28"/>
        </w:rPr>
        <w:t>856</w:t>
      </w:r>
      <w:r>
        <w:rPr>
          <w:rFonts w:ascii="Times New Roman" w:eastAsia="Times New Roman" w:hAnsi="Times New Roman" w:cs="Times New Roman"/>
          <w:color w:val="000000"/>
          <w:sz w:val="28"/>
          <w:szCs w:val="28"/>
        </w:rPr>
        <w:t> 281руб.</w:t>
      </w:r>
      <w:r w:rsidRPr="004B1177">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коп. Безвозмездно </w:t>
      </w:r>
      <w:r>
        <w:rPr>
          <w:rFonts w:ascii="Times New Roman" w:eastAsia="Times New Roman" w:hAnsi="Times New Roman" w:cs="Times New Roman"/>
          <w:sz w:val="28"/>
          <w:szCs w:val="28"/>
        </w:rPr>
        <w:t xml:space="preserve">переданы основные средства в </w:t>
      </w:r>
      <w:r w:rsidRPr="008115BC">
        <w:rPr>
          <w:rFonts w:ascii="Times New Roman" w:eastAsia="Times New Roman" w:hAnsi="Times New Roman" w:cs="Times New Roman"/>
          <w:sz w:val="28"/>
          <w:szCs w:val="28"/>
        </w:rPr>
        <w:t>М</w:t>
      </w:r>
      <w:r>
        <w:rPr>
          <w:rFonts w:ascii="Times New Roman" w:eastAsia="Times New Roman" w:hAnsi="Times New Roman" w:cs="Times New Roman"/>
          <w:sz w:val="28"/>
          <w:szCs w:val="28"/>
        </w:rPr>
        <w:t>КП «Коммунальщик р.п. Перелешинский»:</w:t>
      </w:r>
    </w:p>
    <w:p w:rsidR="004B1177" w:rsidRDefault="004B1177" w:rsidP="004B1177">
      <w:pPr>
        <w:pStyle w:val="a4"/>
        <w:numPr>
          <w:ilvl w:val="0"/>
          <w:numId w:val="13"/>
        </w:numPr>
        <w:spacing w:line="360" w:lineRule="auto"/>
        <w:ind w:left="0" w:firstLine="9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Pr="004B1177">
        <w:rPr>
          <w:rFonts w:ascii="Times New Roman" w:eastAsia="Times New Roman" w:hAnsi="Times New Roman" w:cs="Times New Roman"/>
          <w:color w:val="000000"/>
          <w:sz w:val="28"/>
          <w:szCs w:val="28"/>
        </w:rPr>
        <w:t>ногофункциональная машина для прочистки канализации</w:t>
      </w:r>
      <w:r>
        <w:rPr>
          <w:rFonts w:ascii="Times New Roman" w:eastAsia="Times New Roman" w:hAnsi="Times New Roman" w:cs="Times New Roman"/>
          <w:color w:val="000000"/>
          <w:sz w:val="28"/>
          <w:szCs w:val="28"/>
        </w:rPr>
        <w:t xml:space="preserve"> – </w:t>
      </w:r>
      <w:r w:rsidRPr="004B1177">
        <w:rPr>
          <w:rFonts w:ascii="Times New Roman" w:eastAsia="Times New Roman" w:hAnsi="Times New Roman" w:cs="Times New Roman"/>
          <w:color w:val="000000"/>
          <w:sz w:val="28"/>
          <w:szCs w:val="28"/>
        </w:rPr>
        <w:t>366</w:t>
      </w:r>
      <w:r>
        <w:rPr>
          <w:rFonts w:ascii="Times New Roman" w:eastAsia="Times New Roman" w:hAnsi="Times New Roman" w:cs="Times New Roman"/>
          <w:color w:val="000000"/>
          <w:sz w:val="28"/>
          <w:szCs w:val="28"/>
        </w:rPr>
        <w:t> </w:t>
      </w:r>
      <w:r w:rsidRPr="004B1177">
        <w:rPr>
          <w:rFonts w:ascii="Times New Roman" w:eastAsia="Times New Roman" w:hAnsi="Times New Roman" w:cs="Times New Roman"/>
          <w:color w:val="000000"/>
          <w:sz w:val="28"/>
          <w:szCs w:val="28"/>
        </w:rPr>
        <w:t>541</w:t>
      </w:r>
      <w:r>
        <w:rPr>
          <w:rFonts w:ascii="Times New Roman" w:eastAsia="Times New Roman" w:hAnsi="Times New Roman" w:cs="Times New Roman"/>
          <w:color w:val="000000"/>
          <w:sz w:val="28"/>
          <w:szCs w:val="28"/>
        </w:rPr>
        <w:t>руб.</w:t>
      </w:r>
      <w:r w:rsidRPr="004B1177">
        <w:rPr>
          <w:rFonts w:ascii="Times New Roman" w:eastAsia="Times New Roman" w:hAnsi="Times New Roman" w:cs="Times New Roman"/>
          <w:color w:val="000000"/>
          <w:sz w:val="28"/>
          <w:szCs w:val="28"/>
        </w:rPr>
        <w:t>78</w:t>
      </w:r>
      <w:r>
        <w:rPr>
          <w:rFonts w:ascii="Times New Roman" w:eastAsia="Times New Roman" w:hAnsi="Times New Roman" w:cs="Times New Roman"/>
          <w:color w:val="000000"/>
          <w:sz w:val="28"/>
          <w:szCs w:val="28"/>
        </w:rPr>
        <w:t>коп.;</w:t>
      </w:r>
    </w:p>
    <w:p w:rsidR="004B1177" w:rsidRDefault="004B1177" w:rsidP="004B1177">
      <w:pPr>
        <w:pStyle w:val="a4"/>
        <w:numPr>
          <w:ilvl w:val="0"/>
          <w:numId w:val="13"/>
        </w:numPr>
        <w:spacing w:line="360" w:lineRule="auto"/>
        <w:ind w:left="0" w:firstLine="9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4B1177">
        <w:rPr>
          <w:rFonts w:ascii="Times New Roman" w:eastAsia="Times New Roman" w:hAnsi="Times New Roman" w:cs="Times New Roman"/>
          <w:color w:val="000000"/>
          <w:sz w:val="28"/>
          <w:szCs w:val="28"/>
        </w:rPr>
        <w:t>авесное оборудование экскаватора для трактора Беларус 92П</w:t>
      </w:r>
      <w:r>
        <w:rPr>
          <w:rFonts w:ascii="Times New Roman" w:eastAsia="Times New Roman" w:hAnsi="Times New Roman" w:cs="Times New Roman"/>
          <w:color w:val="000000"/>
          <w:sz w:val="28"/>
          <w:szCs w:val="28"/>
        </w:rPr>
        <w:t xml:space="preserve"> – </w:t>
      </w:r>
      <w:r w:rsidRPr="004B1177">
        <w:rPr>
          <w:rFonts w:ascii="Times New Roman" w:eastAsia="Times New Roman" w:hAnsi="Times New Roman" w:cs="Times New Roman"/>
          <w:color w:val="000000"/>
          <w:sz w:val="28"/>
          <w:szCs w:val="28"/>
        </w:rPr>
        <w:t>1 351</w:t>
      </w:r>
      <w:r>
        <w:rPr>
          <w:rFonts w:ascii="Times New Roman" w:eastAsia="Times New Roman" w:hAnsi="Times New Roman" w:cs="Times New Roman"/>
          <w:color w:val="000000"/>
          <w:sz w:val="28"/>
          <w:szCs w:val="28"/>
        </w:rPr>
        <w:t> </w:t>
      </w:r>
      <w:r w:rsidRPr="004B1177">
        <w:rPr>
          <w:rFonts w:ascii="Times New Roman" w:eastAsia="Times New Roman" w:hAnsi="Times New Roman" w:cs="Times New Roman"/>
          <w:color w:val="000000"/>
          <w:sz w:val="28"/>
          <w:szCs w:val="28"/>
        </w:rPr>
        <w:t>239</w:t>
      </w:r>
      <w:r>
        <w:rPr>
          <w:rFonts w:ascii="Times New Roman" w:eastAsia="Times New Roman" w:hAnsi="Times New Roman" w:cs="Times New Roman"/>
          <w:color w:val="000000"/>
          <w:sz w:val="28"/>
          <w:szCs w:val="28"/>
        </w:rPr>
        <w:t>руб.</w:t>
      </w:r>
      <w:r w:rsidRPr="004B1177">
        <w:rPr>
          <w:rFonts w:ascii="Times New Roman" w:eastAsia="Times New Roman" w:hAnsi="Times New Roman" w:cs="Times New Roman"/>
          <w:color w:val="000000"/>
          <w:sz w:val="28"/>
          <w:szCs w:val="28"/>
        </w:rPr>
        <w:t>39</w:t>
      </w:r>
      <w:r>
        <w:rPr>
          <w:rFonts w:ascii="Times New Roman" w:eastAsia="Times New Roman" w:hAnsi="Times New Roman" w:cs="Times New Roman"/>
          <w:color w:val="000000"/>
          <w:sz w:val="28"/>
          <w:szCs w:val="28"/>
        </w:rPr>
        <w:t>коп.;</w:t>
      </w:r>
    </w:p>
    <w:p w:rsidR="004B1177" w:rsidRDefault="004B1177" w:rsidP="004B1177">
      <w:pPr>
        <w:pStyle w:val="a4"/>
        <w:numPr>
          <w:ilvl w:val="0"/>
          <w:numId w:val="13"/>
        </w:numPr>
        <w:spacing w:line="360" w:lineRule="auto"/>
        <w:ind w:left="0" w:firstLine="9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две б</w:t>
      </w:r>
      <w:r w:rsidRPr="004B1177">
        <w:rPr>
          <w:rFonts w:ascii="Times New Roman" w:eastAsia="Times New Roman" w:hAnsi="Times New Roman" w:cs="Times New Roman"/>
          <w:color w:val="000000"/>
          <w:sz w:val="28"/>
          <w:szCs w:val="28"/>
        </w:rPr>
        <w:t>ензопил</w:t>
      </w:r>
      <w:r>
        <w:rPr>
          <w:rFonts w:ascii="Times New Roman" w:eastAsia="Times New Roman" w:hAnsi="Times New Roman" w:cs="Times New Roman"/>
          <w:color w:val="000000"/>
          <w:sz w:val="28"/>
          <w:szCs w:val="28"/>
        </w:rPr>
        <w:t>ы</w:t>
      </w:r>
      <w:r w:rsidRPr="004B1177">
        <w:rPr>
          <w:rFonts w:ascii="Times New Roman" w:eastAsia="Times New Roman" w:hAnsi="Times New Roman" w:cs="Times New Roman"/>
          <w:color w:val="000000"/>
          <w:sz w:val="28"/>
          <w:szCs w:val="28"/>
        </w:rPr>
        <w:t xml:space="preserve"> DAEWOO DACS 5820XT</w:t>
      </w:r>
      <w:r>
        <w:rPr>
          <w:rFonts w:ascii="Times New Roman" w:eastAsia="Times New Roman" w:hAnsi="Times New Roman" w:cs="Times New Roman"/>
          <w:color w:val="000000"/>
          <w:sz w:val="28"/>
          <w:szCs w:val="28"/>
        </w:rPr>
        <w:t xml:space="preserve"> – </w:t>
      </w:r>
      <w:r w:rsidRPr="004B1177">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 </w:t>
      </w:r>
      <w:r w:rsidRPr="004B1177">
        <w:rPr>
          <w:rFonts w:ascii="Times New Roman" w:eastAsia="Times New Roman" w:hAnsi="Times New Roman" w:cs="Times New Roman"/>
          <w:color w:val="000000"/>
          <w:sz w:val="28"/>
          <w:szCs w:val="28"/>
        </w:rPr>
        <w:t>481</w:t>
      </w:r>
      <w:r>
        <w:rPr>
          <w:rFonts w:ascii="Times New Roman" w:eastAsia="Times New Roman" w:hAnsi="Times New Roman" w:cs="Times New Roman"/>
          <w:color w:val="000000"/>
          <w:sz w:val="28"/>
          <w:szCs w:val="28"/>
        </w:rPr>
        <w:t>руб.00коп.;</w:t>
      </w:r>
    </w:p>
    <w:p w:rsidR="004B1177" w:rsidRDefault="004B1177" w:rsidP="004B1177">
      <w:pPr>
        <w:pStyle w:val="a4"/>
        <w:numPr>
          <w:ilvl w:val="0"/>
          <w:numId w:val="13"/>
        </w:numPr>
        <w:spacing w:line="360" w:lineRule="auto"/>
        <w:ind w:left="0" w:firstLine="9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 </w:t>
      </w:r>
      <w:proofErr w:type="spellStart"/>
      <w:r>
        <w:rPr>
          <w:rFonts w:ascii="Times New Roman" w:eastAsia="Times New Roman" w:hAnsi="Times New Roman" w:cs="Times New Roman"/>
          <w:color w:val="000000"/>
          <w:sz w:val="28"/>
          <w:szCs w:val="28"/>
        </w:rPr>
        <w:t>м</w:t>
      </w:r>
      <w:r w:rsidRPr="004B1177">
        <w:rPr>
          <w:rFonts w:ascii="Times New Roman" w:eastAsia="Times New Roman" w:hAnsi="Times New Roman" w:cs="Times New Roman"/>
          <w:color w:val="000000"/>
          <w:sz w:val="28"/>
          <w:szCs w:val="28"/>
        </w:rPr>
        <w:t>отокос</w:t>
      </w:r>
      <w:r>
        <w:rPr>
          <w:rFonts w:ascii="Times New Roman" w:eastAsia="Times New Roman" w:hAnsi="Times New Roman" w:cs="Times New Roman"/>
          <w:color w:val="000000"/>
          <w:sz w:val="28"/>
          <w:szCs w:val="28"/>
        </w:rPr>
        <w:t>ы</w:t>
      </w:r>
      <w:proofErr w:type="spellEnd"/>
      <w:r w:rsidRPr="004B1177">
        <w:rPr>
          <w:rFonts w:ascii="Times New Roman" w:eastAsia="Times New Roman" w:hAnsi="Times New Roman" w:cs="Times New Roman"/>
          <w:color w:val="000000"/>
          <w:sz w:val="28"/>
          <w:szCs w:val="28"/>
        </w:rPr>
        <w:t xml:space="preserve"> EFCO DSH 400 T ES</w:t>
      </w:r>
      <w:r>
        <w:rPr>
          <w:rFonts w:ascii="Times New Roman" w:eastAsia="Times New Roman" w:hAnsi="Times New Roman" w:cs="Times New Roman"/>
          <w:color w:val="000000"/>
          <w:sz w:val="28"/>
          <w:szCs w:val="28"/>
        </w:rPr>
        <w:t xml:space="preserve"> – 89 619руб.</w:t>
      </w:r>
      <w:r w:rsidRPr="004B1177">
        <w:rPr>
          <w:rFonts w:ascii="Times New Roman" w:eastAsia="Times New Roman" w:hAnsi="Times New Roman" w:cs="Times New Roman"/>
          <w:color w:val="000000"/>
          <w:sz w:val="28"/>
          <w:szCs w:val="28"/>
        </w:rPr>
        <w:t>99</w:t>
      </w:r>
      <w:r>
        <w:rPr>
          <w:rFonts w:ascii="Times New Roman" w:eastAsia="Times New Roman" w:hAnsi="Times New Roman" w:cs="Times New Roman"/>
          <w:color w:val="000000"/>
          <w:sz w:val="28"/>
          <w:szCs w:val="28"/>
        </w:rPr>
        <w:t>коп.;</w:t>
      </w:r>
    </w:p>
    <w:p w:rsidR="004B1177" w:rsidRPr="004B1177" w:rsidRDefault="004B1177" w:rsidP="004B1177">
      <w:pPr>
        <w:pStyle w:val="a4"/>
        <w:numPr>
          <w:ilvl w:val="0"/>
          <w:numId w:val="13"/>
        </w:numPr>
        <w:spacing w:line="360" w:lineRule="auto"/>
        <w:ind w:left="0" w:firstLine="9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4B1177">
        <w:rPr>
          <w:rFonts w:ascii="Times New Roman" w:eastAsia="Times New Roman" w:hAnsi="Times New Roman" w:cs="Times New Roman"/>
          <w:color w:val="000000"/>
          <w:sz w:val="28"/>
          <w:szCs w:val="28"/>
        </w:rPr>
        <w:t xml:space="preserve">ензопила HUSQVARNA 135 </w:t>
      </w:r>
      <w:proofErr w:type="spellStart"/>
      <w:r w:rsidRPr="004B1177">
        <w:rPr>
          <w:rFonts w:ascii="Times New Roman" w:eastAsia="Times New Roman" w:hAnsi="Times New Roman" w:cs="Times New Roman"/>
          <w:color w:val="000000"/>
          <w:sz w:val="28"/>
          <w:szCs w:val="28"/>
        </w:rPr>
        <w:t>Mark</w:t>
      </w:r>
      <w:proofErr w:type="spellEnd"/>
      <w:r>
        <w:rPr>
          <w:rFonts w:ascii="Times New Roman" w:eastAsia="Times New Roman" w:hAnsi="Times New Roman" w:cs="Times New Roman"/>
          <w:color w:val="000000"/>
          <w:sz w:val="28"/>
          <w:szCs w:val="28"/>
        </w:rPr>
        <w:t xml:space="preserve"> – </w:t>
      </w:r>
      <w:r w:rsidRPr="004B1177">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w:t>
      </w:r>
      <w:r w:rsidRPr="004B1177">
        <w:rPr>
          <w:rFonts w:ascii="Times New Roman" w:eastAsia="Times New Roman" w:hAnsi="Times New Roman" w:cs="Times New Roman"/>
          <w:color w:val="000000"/>
          <w:sz w:val="28"/>
          <w:szCs w:val="28"/>
        </w:rPr>
        <w:t>399</w:t>
      </w:r>
      <w:r>
        <w:rPr>
          <w:rFonts w:ascii="Times New Roman" w:eastAsia="Times New Roman" w:hAnsi="Times New Roman" w:cs="Times New Roman"/>
          <w:color w:val="000000"/>
          <w:sz w:val="28"/>
          <w:szCs w:val="28"/>
        </w:rPr>
        <w:t>руб.</w:t>
      </w:r>
      <w:r w:rsidRPr="004B1177">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rPr>
        <w:t>коп.</w:t>
      </w:r>
    </w:p>
    <w:p w:rsidR="006F328B" w:rsidRDefault="005A27AA" w:rsidP="003B5BA1">
      <w:pPr>
        <w:spacing w:line="360" w:lineRule="auto"/>
        <w:ind w:firstLine="720"/>
        <w:jc w:val="both"/>
      </w:pPr>
      <w:r>
        <w:rPr>
          <w:rFonts w:ascii="Times New Roman" w:eastAsia="Times New Roman" w:hAnsi="Times New Roman" w:cs="Times New Roman"/>
          <w:color w:val="000000"/>
          <w:sz w:val="28"/>
          <w:szCs w:val="28"/>
        </w:rPr>
        <w:t>Сведения о вложениях в объекты недвижимого имущества, объектах незавершенного строительства отражены в форме 0503190.</w:t>
      </w:r>
    </w:p>
    <w:p w:rsidR="00A53C81" w:rsidRDefault="005A27AA" w:rsidP="00A53C81">
      <w:pPr>
        <w:spacing w:line="360" w:lineRule="auto"/>
        <w:ind w:firstLine="720"/>
        <w:jc w:val="both"/>
      </w:pPr>
      <w:r>
        <w:rPr>
          <w:rFonts w:ascii="Times New Roman" w:eastAsia="Times New Roman" w:hAnsi="Times New Roman" w:cs="Times New Roman"/>
          <w:color w:val="000000"/>
          <w:sz w:val="28"/>
          <w:szCs w:val="28"/>
        </w:rPr>
        <w:t xml:space="preserve">По дебету счета 106 11 000 «Вложения в основные средства - недвижимое имущество» затраты на реконструкцию водопроводных сетей и сооружений в р.п. Перелешинский Панинского района Воронежской области в сумме </w:t>
      </w:r>
      <w:r w:rsidR="00A53C81">
        <w:rPr>
          <w:rFonts w:ascii="Times New Roman" w:eastAsia="Times New Roman" w:hAnsi="Times New Roman" w:cs="Times New Roman"/>
          <w:color w:val="000000"/>
          <w:sz w:val="28"/>
          <w:szCs w:val="28"/>
        </w:rPr>
        <w:t>35 686 711 руб.06 коп.:</w:t>
      </w:r>
    </w:p>
    <w:p w:rsidR="00A53C81" w:rsidRPr="00B324E8"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lastRenderedPageBreak/>
        <w:t>выполнение подрядных работ согласно муниципального контракта № 0131300053721000116 от 06.09.2021г., договора № 52 от 24.12.2021г., муниципального контракта № 0131300053722000023 от 01.04.2022г. подрядчик – ИП Андросов Иван Михайлович, на сумму 33 696 526 руб.06коп.;</w:t>
      </w:r>
    </w:p>
    <w:p w:rsidR="00A53C81"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услуги технического заказчика, включая строительный контроль согласно контракта № 309 от 06.09.2021г., исполнитель – ГУП ВО «Облкоммунсервис», на сумму 230 805 руб.00коп.;</w:t>
      </w:r>
    </w:p>
    <w:p w:rsidR="00A53C81" w:rsidRPr="00B324E8"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услуги по осуществлению строительного контроля согласно контракта № 132/СК от 01.04.2022г., исполнитель – ГУП ВО «Облкоммунсервис», на сумму 599 990 руб.00коп.;</w:t>
      </w:r>
    </w:p>
    <w:p w:rsidR="00A53C81" w:rsidRPr="00B324E8"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услуги технического заказчика согласно контракта № 133/ТЗ от 22.04.2022г., исполнитель – ГУП ВО «Облкоммунсервис», на сумму 599 990 руб.00коп.;</w:t>
      </w:r>
    </w:p>
    <w:p w:rsidR="00A53C81"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внесение изменений в сметную документацию согласно договора № 22005И от 24.01.2022г., исполнитель – ИП Кособокова Любовь Алексеевна, на сумму 200 000 руб.00коп.;</w:t>
      </w:r>
    </w:p>
    <w:p w:rsidR="00A53C81" w:rsidRPr="00B324E8"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подготовка расчета начальной максимальной цены контракта согласно контракта № 28/</w:t>
      </w:r>
      <w:proofErr w:type="spellStart"/>
      <w:r>
        <w:rPr>
          <w:rFonts w:ascii="Times New Roman" w:eastAsia="Times New Roman" w:hAnsi="Times New Roman" w:cs="Times New Roman"/>
          <w:color w:val="000000"/>
          <w:sz w:val="28"/>
          <w:szCs w:val="28"/>
        </w:rPr>
        <w:t>ц</w:t>
      </w:r>
      <w:proofErr w:type="spellEnd"/>
      <w:r>
        <w:rPr>
          <w:rFonts w:ascii="Times New Roman" w:eastAsia="Times New Roman" w:hAnsi="Times New Roman" w:cs="Times New Roman"/>
          <w:color w:val="000000"/>
          <w:sz w:val="28"/>
          <w:szCs w:val="28"/>
        </w:rPr>
        <w:t xml:space="preserve"> от 28.02.2022г., исполнитель – ГУП ВО «Облкоммунсервис», на сумму 25 000 руб.00коп.;</w:t>
      </w:r>
    </w:p>
    <w:p w:rsidR="00A53C81" w:rsidRPr="003B33A7"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внесение изменений в рабочую документацию согласно договора № 06/2022 от 06.07.2022г., исполнитель – ИП </w:t>
      </w:r>
      <w:proofErr w:type="spellStart"/>
      <w:r>
        <w:rPr>
          <w:rFonts w:ascii="Times New Roman" w:eastAsia="Times New Roman" w:hAnsi="Times New Roman" w:cs="Times New Roman"/>
          <w:color w:val="000000"/>
          <w:sz w:val="28"/>
          <w:szCs w:val="28"/>
        </w:rPr>
        <w:t>Жужукин</w:t>
      </w:r>
      <w:proofErr w:type="spellEnd"/>
      <w:r>
        <w:rPr>
          <w:rFonts w:ascii="Times New Roman" w:eastAsia="Times New Roman" w:hAnsi="Times New Roman" w:cs="Times New Roman"/>
          <w:color w:val="000000"/>
          <w:sz w:val="28"/>
          <w:szCs w:val="28"/>
        </w:rPr>
        <w:t xml:space="preserve"> Александр Владимирович, на сумму 200 000 руб.00коп.;</w:t>
      </w:r>
    </w:p>
    <w:p w:rsidR="00A53C81" w:rsidRDefault="00A53C81" w:rsidP="00A53C81">
      <w:pPr>
        <w:numPr>
          <w:ilvl w:val="0"/>
          <w:numId w:val="1"/>
        </w:numPr>
        <w:spacing w:line="360" w:lineRule="auto"/>
        <w:jc w:val="both"/>
        <w:rPr>
          <w:rFonts w:ascii="Arial" w:eastAsia="Arial" w:hAnsi="Arial" w:cs="Arial"/>
          <w:color w:val="000000"/>
          <w:sz w:val="28"/>
        </w:rPr>
      </w:pPr>
      <w:r>
        <w:rPr>
          <w:rFonts w:ascii="Times New Roman" w:eastAsia="Times New Roman" w:hAnsi="Times New Roman" w:cs="Times New Roman"/>
          <w:color w:val="000000"/>
          <w:sz w:val="28"/>
          <w:szCs w:val="28"/>
        </w:rPr>
        <w:t xml:space="preserve">кадастровые работы: формирование технического плана объекта согласно договоров № 16 от 17.01.2022г. и № 74 от 10.03.2022г., исполнитель – ООО «Панинские земельные ресурсы», на сумму </w:t>
      </w:r>
      <w:r w:rsidRPr="003B33A7">
        <w:rPr>
          <w:rFonts w:ascii="Times New Roman" w:eastAsia="Times New Roman" w:hAnsi="Times New Roman" w:cs="Times New Roman"/>
          <w:color w:val="000000"/>
          <w:sz w:val="28"/>
          <w:szCs w:val="28"/>
        </w:rPr>
        <w:t>134</w:t>
      </w:r>
      <w:r>
        <w:rPr>
          <w:rFonts w:ascii="Times New Roman" w:eastAsia="Times New Roman" w:hAnsi="Times New Roman" w:cs="Times New Roman"/>
          <w:color w:val="000000"/>
          <w:sz w:val="28"/>
          <w:szCs w:val="28"/>
        </w:rPr>
        <w:t> </w:t>
      </w:r>
      <w:r w:rsidRPr="003B33A7">
        <w:rPr>
          <w:rFonts w:ascii="Times New Roman" w:eastAsia="Times New Roman" w:hAnsi="Times New Roman" w:cs="Times New Roman"/>
          <w:color w:val="000000"/>
          <w:sz w:val="28"/>
          <w:szCs w:val="28"/>
        </w:rPr>
        <w:t>400</w:t>
      </w:r>
      <w:r>
        <w:rPr>
          <w:rFonts w:ascii="Times New Roman" w:eastAsia="Times New Roman" w:hAnsi="Times New Roman" w:cs="Times New Roman"/>
          <w:color w:val="000000"/>
          <w:sz w:val="28"/>
          <w:szCs w:val="28"/>
        </w:rPr>
        <w:t xml:space="preserve"> руб.00коп.</w:t>
      </w:r>
    </w:p>
    <w:p w:rsidR="00A53C81" w:rsidRDefault="00A53C81">
      <w:pPr>
        <w:spacing w:line="360" w:lineRule="auto"/>
        <w:ind w:firstLine="720"/>
        <w:jc w:val="both"/>
        <w:rPr>
          <w:rFonts w:ascii="Times New Roman" w:eastAsia="Times New Roman" w:hAnsi="Times New Roman" w:cs="Times New Roman"/>
          <w:color w:val="000000"/>
          <w:sz w:val="28"/>
          <w:szCs w:val="28"/>
        </w:rPr>
      </w:pPr>
    </w:p>
    <w:p w:rsidR="006F328B" w:rsidRDefault="005A27AA">
      <w:pPr>
        <w:spacing w:line="360" w:lineRule="auto"/>
        <w:ind w:firstLine="720"/>
        <w:jc w:val="both"/>
      </w:pPr>
      <w:r>
        <w:rPr>
          <w:rFonts w:ascii="Times New Roman" w:eastAsia="Times New Roman" w:hAnsi="Times New Roman" w:cs="Times New Roman"/>
          <w:color w:val="000000"/>
          <w:sz w:val="28"/>
          <w:szCs w:val="28"/>
        </w:rPr>
        <w:t> </w:t>
      </w:r>
    </w:p>
    <w:p w:rsidR="006F328B" w:rsidRDefault="005A27AA">
      <w:pPr>
        <w:spacing w:line="360" w:lineRule="auto"/>
        <w:jc w:val="center"/>
      </w:pPr>
      <w:r>
        <w:rPr>
          <w:rFonts w:ascii="Times New Roman" w:eastAsia="Times New Roman" w:hAnsi="Times New Roman" w:cs="Times New Roman"/>
          <w:b/>
          <w:color w:val="000000"/>
          <w:sz w:val="28"/>
          <w:szCs w:val="28"/>
        </w:rPr>
        <w:lastRenderedPageBreak/>
        <w:t>5. «Прочие вопросы деятельности бюджетной отчетности»</w:t>
      </w:r>
    </w:p>
    <w:p w:rsidR="006F328B" w:rsidRDefault="005A27AA">
      <w:pPr>
        <w:spacing w:line="360" w:lineRule="auto"/>
        <w:jc w:val="both"/>
      </w:pPr>
      <w:r>
        <w:rPr>
          <w:rFonts w:ascii="Times New Roman" w:eastAsia="Times New Roman" w:hAnsi="Times New Roman" w:cs="Times New Roman"/>
          <w:color w:val="000000"/>
          <w:sz w:val="28"/>
          <w:szCs w:val="28"/>
        </w:rPr>
        <w:t> </w:t>
      </w:r>
    </w:p>
    <w:p w:rsidR="006F328B" w:rsidRDefault="005A27AA">
      <w:pPr>
        <w:spacing w:line="360" w:lineRule="auto"/>
        <w:ind w:firstLine="720"/>
        <w:jc w:val="both"/>
      </w:pPr>
      <w:r>
        <w:rPr>
          <w:rFonts w:ascii="Times New Roman" w:eastAsia="Times New Roman" w:hAnsi="Times New Roman" w:cs="Times New Roman"/>
          <w:color w:val="000000"/>
          <w:sz w:val="28"/>
          <w:szCs w:val="28"/>
        </w:rPr>
        <w:t>В целях обеспечения ведения бухгалтерского учета, своевременного составления и представления бухгалтерской отчетности в соответствии с действующим законодательством в отчетном периоде руководствовались:</w:t>
      </w:r>
    </w:p>
    <w:p w:rsidR="006F328B" w:rsidRDefault="005A27AA">
      <w:pPr>
        <w:spacing w:line="360" w:lineRule="auto"/>
        <w:ind w:firstLine="720"/>
        <w:jc w:val="both"/>
      </w:pPr>
      <w:r>
        <w:rPr>
          <w:rFonts w:ascii="Times New Roman" w:eastAsia="Times New Roman" w:hAnsi="Times New Roman" w:cs="Times New Roman"/>
          <w:color w:val="000000"/>
          <w:sz w:val="28"/>
          <w:szCs w:val="28"/>
        </w:rPr>
        <w:t>   - Федеральным законом от 06.12.2011 г. № 402-ФЗ «О бухгалтерском учете»;</w:t>
      </w:r>
    </w:p>
    <w:p w:rsidR="006F328B" w:rsidRDefault="005A27AA">
      <w:pPr>
        <w:spacing w:line="360" w:lineRule="auto"/>
        <w:ind w:firstLine="720"/>
        <w:jc w:val="both"/>
      </w:pPr>
      <w:r>
        <w:rPr>
          <w:rFonts w:ascii="Times New Roman" w:eastAsia="Times New Roman" w:hAnsi="Times New Roman" w:cs="Times New Roman"/>
          <w:color w:val="000000"/>
          <w:sz w:val="28"/>
          <w:szCs w:val="28"/>
        </w:rPr>
        <w:t>   - Инструкцией по применению Плана счетов бюджетного учета, утвержденной приказом Минфина РФ от 06.12.2010 г. № 162н «Об утверждении Плана счетов бюджетного учета и Инструкции по его применению»;</w:t>
      </w:r>
    </w:p>
    <w:p w:rsidR="006F328B" w:rsidRDefault="005A27AA">
      <w:pPr>
        <w:spacing w:line="360" w:lineRule="auto"/>
        <w:ind w:firstLine="720"/>
        <w:jc w:val="both"/>
      </w:pPr>
      <w:r>
        <w:rPr>
          <w:rFonts w:ascii="Times New Roman" w:eastAsia="Times New Roman" w:hAnsi="Times New Roman" w:cs="Times New Roman"/>
          <w:color w:val="000000"/>
          <w:sz w:val="28"/>
          <w:szCs w:val="28"/>
        </w:rPr>
        <w:t>   -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191н;</w:t>
      </w:r>
    </w:p>
    <w:p w:rsidR="006F328B" w:rsidRDefault="005A27AA">
      <w:pPr>
        <w:spacing w:line="360" w:lineRule="auto"/>
        <w:ind w:firstLine="720"/>
        <w:jc w:val="both"/>
      </w:pPr>
      <w:r>
        <w:rPr>
          <w:rFonts w:ascii="Times New Roman" w:eastAsia="Times New Roman" w:hAnsi="Times New Roman" w:cs="Times New Roman"/>
          <w:color w:val="000000"/>
          <w:sz w:val="28"/>
          <w:szCs w:val="28"/>
        </w:rPr>
        <w:t>   - Порядком формирования и применения кодов бюджетной классификации Российской Федерации, их структуру и принципы назначения, утвержденным приказом Минфина России от 06.06.2019 г. № 85н;</w:t>
      </w:r>
    </w:p>
    <w:p w:rsidR="006F328B" w:rsidRDefault="005A27AA">
      <w:pPr>
        <w:spacing w:line="360" w:lineRule="auto"/>
        <w:ind w:firstLine="720"/>
        <w:jc w:val="both"/>
      </w:pPr>
      <w:r>
        <w:rPr>
          <w:rFonts w:ascii="Times New Roman" w:eastAsia="Times New Roman" w:hAnsi="Times New Roman" w:cs="Times New Roman"/>
          <w:color w:val="000000"/>
          <w:sz w:val="28"/>
          <w:szCs w:val="28"/>
        </w:rPr>
        <w:t>   - другими нормативно-правовыми актами в области методологии ведения учета и составления отчетности.</w:t>
      </w:r>
    </w:p>
    <w:p w:rsidR="006F328B" w:rsidRDefault="005A27AA">
      <w:pPr>
        <w:spacing w:line="360" w:lineRule="auto"/>
        <w:ind w:firstLine="720"/>
        <w:jc w:val="both"/>
      </w:pPr>
      <w:r>
        <w:rPr>
          <w:rFonts w:ascii="Times New Roman" w:eastAsia="Times New Roman" w:hAnsi="Times New Roman" w:cs="Times New Roman"/>
          <w:color w:val="000000"/>
          <w:sz w:val="28"/>
          <w:szCs w:val="28"/>
        </w:rPr>
        <w:t>     В целях отражения в бухгалтерской отчетности достоверных данных об активах и обязательствах, а также в целях обеспечения сохранности финансовых и нефинансовых активов, в отчетном периоде проводились инвентаризации. Инвентаризации проводятся перед составлением годовой отчетности, при смене материально-ответственных лиц, а также в иных случаях установленных законодательством. По результатам инвентаризаций в 202</w:t>
      </w:r>
      <w:r w:rsidR="000D24A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расхождений с данными бухгалтерского учета не выявлено.  В целях мониторинга дебиторской и кредиторской задолженности производятся сверки с контрагентами.</w:t>
      </w:r>
    </w:p>
    <w:p w:rsidR="006F328B" w:rsidRDefault="005A27AA">
      <w:r>
        <w:rPr>
          <w:rFonts w:ascii="Times New Roman" w:eastAsia="Times New Roman" w:hAnsi="Times New Roman" w:cs="Times New Roman"/>
          <w:color w:val="000000"/>
          <w:sz w:val="28"/>
          <w:szCs w:val="28"/>
        </w:rPr>
        <w:lastRenderedPageBreak/>
        <w:t> Хищений бюджетных средств и недостач материальных ценностей в 202</w:t>
      </w:r>
      <w:r w:rsidR="000D24A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году не выявлено.   </w:t>
      </w:r>
    </w:p>
    <w:tbl>
      <w:tblPr>
        <w:tblW w:w="9380" w:type="dxa"/>
        <w:tblInd w:w="96" w:type="dxa"/>
        <w:tblBorders>
          <w:top w:val="nil"/>
          <w:left w:val="nil"/>
          <w:bottom w:val="nil"/>
          <w:right w:val="nil"/>
        </w:tblBorders>
        <w:tblCellMar>
          <w:left w:w="0" w:type="dxa"/>
          <w:right w:w="0" w:type="dxa"/>
        </w:tblCellMar>
        <w:tblLook w:val="04A0"/>
      </w:tblPr>
      <w:tblGrid>
        <w:gridCol w:w="3570"/>
        <w:gridCol w:w="2040"/>
        <w:gridCol w:w="3770"/>
      </w:tblGrid>
      <w:tr w:rsidR="006F328B">
        <w:tc>
          <w:tcPr>
            <w:tcW w:w="3570" w:type="dxa"/>
            <w:tcMar>
              <w:top w:w="0" w:type="dxa"/>
              <w:left w:w="108" w:type="dxa"/>
              <w:bottom w:w="0" w:type="dxa"/>
              <w:right w:w="108" w:type="dxa"/>
            </w:tcMar>
            <w:vAlign w:val="center"/>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2040" w:type="dxa"/>
            <w:tcMar>
              <w:top w:w="0" w:type="dxa"/>
              <w:left w:w="108" w:type="dxa"/>
              <w:bottom w:w="0" w:type="dxa"/>
              <w:right w:w="108" w:type="dxa"/>
            </w:tcMar>
            <w:vAlign w:val="center"/>
            <w:hideMark/>
          </w:tcPr>
          <w:p w:rsidR="006F328B" w:rsidRDefault="006F328B"/>
        </w:tc>
        <w:tc>
          <w:tcPr>
            <w:tcW w:w="0" w:type="auto"/>
            <w:tcMar>
              <w:top w:w="0" w:type="dxa"/>
              <w:left w:w="108" w:type="dxa"/>
              <w:bottom w:w="0" w:type="dxa"/>
              <w:right w:w="108" w:type="dxa"/>
            </w:tcMar>
            <w:vAlign w:val="center"/>
            <w:hideMark/>
          </w:tcPr>
          <w:p w:rsidR="006F328B" w:rsidRDefault="006F328B"/>
        </w:tc>
      </w:tr>
      <w:tr w:rsidR="006F328B">
        <w:trPr>
          <w:trHeight w:val="280"/>
        </w:trPr>
        <w:tc>
          <w:tcPr>
            <w:tcW w:w="3570" w:type="dxa"/>
            <w:noWrap/>
            <w:tcMar>
              <w:top w:w="0" w:type="dxa"/>
              <w:left w:w="108" w:type="dxa"/>
              <w:bottom w:w="0" w:type="dxa"/>
              <w:right w:w="108" w:type="dxa"/>
            </w:tcMar>
            <w:vAlign w:val="bottom"/>
            <w:hideMark/>
          </w:tcPr>
          <w:p w:rsidR="006F328B" w:rsidRDefault="006F328B">
            <w:pPr>
              <w:rPr>
                <w:sz w:val="24"/>
              </w:rPr>
            </w:pPr>
          </w:p>
        </w:tc>
        <w:tc>
          <w:tcPr>
            <w:tcW w:w="2040" w:type="dxa"/>
            <w:tcMar>
              <w:top w:w="0" w:type="dxa"/>
              <w:left w:w="108" w:type="dxa"/>
              <w:bottom w:w="0" w:type="dxa"/>
              <w:right w:w="108" w:type="dxa"/>
            </w:tcMar>
            <w:vAlign w:val="center"/>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6F328B">
        <w:trPr>
          <w:trHeight w:val="281"/>
        </w:trPr>
        <w:tc>
          <w:tcPr>
            <w:tcW w:w="0" w:type="auto"/>
            <w:gridSpan w:val="3"/>
            <w:noWrap/>
            <w:tcMar>
              <w:top w:w="0" w:type="dxa"/>
              <w:left w:w="108" w:type="dxa"/>
              <w:bottom w:w="0" w:type="dxa"/>
              <w:right w:w="108" w:type="dxa"/>
            </w:tcMar>
            <w:vAlign w:val="bottom"/>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6F328B">
        <w:trPr>
          <w:trHeight w:val="281"/>
        </w:trPr>
        <w:tc>
          <w:tcPr>
            <w:tcW w:w="3570" w:type="dxa"/>
            <w:tcMar>
              <w:top w:w="0" w:type="dxa"/>
              <w:left w:w="108" w:type="dxa"/>
              <w:bottom w:w="0" w:type="dxa"/>
              <w:right w:w="108" w:type="dxa"/>
            </w:tcMar>
            <w:vAlign w:val="center"/>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планово-</w:t>
            </w:r>
          </w:p>
        </w:tc>
        <w:tc>
          <w:tcPr>
            <w:tcW w:w="2040" w:type="dxa"/>
            <w:tcMar>
              <w:top w:w="0" w:type="dxa"/>
              <w:left w:w="108" w:type="dxa"/>
              <w:bottom w:w="0" w:type="dxa"/>
              <w:right w:w="108" w:type="dxa"/>
            </w:tcMar>
            <w:vAlign w:val="center"/>
            <w:hideMark/>
          </w:tcPr>
          <w:p w:rsidR="006F328B" w:rsidRDefault="006F328B">
            <w:pPr>
              <w:rPr>
                <w:sz w:val="24"/>
              </w:rPr>
            </w:pPr>
          </w:p>
        </w:tc>
        <w:tc>
          <w:tcPr>
            <w:tcW w:w="0" w:type="auto"/>
            <w:tcMar>
              <w:top w:w="0" w:type="dxa"/>
              <w:left w:w="108" w:type="dxa"/>
              <w:bottom w:w="0" w:type="dxa"/>
              <w:right w:w="108" w:type="dxa"/>
            </w:tcMar>
            <w:vAlign w:val="center"/>
            <w:hideMark/>
          </w:tcPr>
          <w:p w:rsidR="006F328B" w:rsidRDefault="006F328B">
            <w:pPr>
              <w:rPr>
                <w:sz w:val="24"/>
              </w:rPr>
            </w:pPr>
          </w:p>
        </w:tc>
      </w:tr>
      <w:tr w:rsidR="006F328B">
        <w:trPr>
          <w:trHeight w:val="281"/>
        </w:trPr>
        <w:tc>
          <w:tcPr>
            <w:tcW w:w="3570" w:type="dxa"/>
            <w:tcMar>
              <w:top w:w="0" w:type="dxa"/>
              <w:left w:w="108" w:type="dxa"/>
              <w:bottom w:w="0" w:type="dxa"/>
              <w:right w:w="108" w:type="dxa"/>
            </w:tcMar>
            <w:vAlign w:val="center"/>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6F328B">
        <w:trPr>
          <w:trHeight w:val="281"/>
        </w:trPr>
        <w:tc>
          <w:tcPr>
            <w:tcW w:w="0" w:type="auto"/>
            <w:gridSpan w:val="3"/>
            <w:noWrap/>
            <w:tcMar>
              <w:top w:w="0" w:type="dxa"/>
              <w:left w:w="108" w:type="dxa"/>
              <w:bottom w:w="0" w:type="dxa"/>
              <w:right w:w="108" w:type="dxa"/>
            </w:tcMar>
            <w:vAlign w:val="bottom"/>
            <w:hideMark/>
          </w:tcPr>
          <w:p w:rsidR="006F328B" w:rsidRDefault="006F328B">
            <w:pPr>
              <w:rPr>
                <w:sz w:val="24"/>
              </w:rPr>
            </w:pPr>
          </w:p>
        </w:tc>
      </w:tr>
      <w:tr w:rsidR="006F328B">
        <w:trPr>
          <w:trHeight w:val="281"/>
        </w:trPr>
        <w:tc>
          <w:tcPr>
            <w:tcW w:w="3570" w:type="dxa"/>
            <w:tcMar>
              <w:top w:w="0" w:type="dxa"/>
              <w:left w:w="108" w:type="dxa"/>
              <w:bottom w:w="0" w:type="dxa"/>
              <w:right w:w="108" w:type="dxa"/>
            </w:tcMar>
            <w:vAlign w:val="center"/>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rsidR="006F328B" w:rsidRDefault="006F328B">
            <w:pPr>
              <w:rPr>
                <w:sz w:val="24"/>
              </w:rPr>
            </w:pPr>
          </w:p>
        </w:tc>
        <w:tc>
          <w:tcPr>
            <w:tcW w:w="0" w:type="auto"/>
            <w:noWrap/>
            <w:tcMar>
              <w:top w:w="0" w:type="dxa"/>
              <w:left w:w="108" w:type="dxa"/>
              <w:bottom w:w="0" w:type="dxa"/>
              <w:right w:w="108" w:type="dxa"/>
            </w:tcMar>
            <w:vAlign w:val="bottom"/>
            <w:hideMark/>
          </w:tcPr>
          <w:p w:rsidR="006F328B" w:rsidRDefault="006F328B">
            <w:pPr>
              <w:rPr>
                <w:sz w:val="24"/>
              </w:rPr>
            </w:pPr>
          </w:p>
        </w:tc>
      </w:tr>
      <w:tr w:rsidR="006F328B">
        <w:trPr>
          <w:trHeight w:val="281"/>
        </w:trPr>
        <w:tc>
          <w:tcPr>
            <w:tcW w:w="3570" w:type="dxa"/>
            <w:tcMar>
              <w:top w:w="0" w:type="dxa"/>
              <w:left w:w="108" w:type="dxa"/>
              <w:bottom w:w="0" w:type="dxa"/>
              <w:right w:w="108" w:type="dxa"/>
            </w:tcMar>
            <w:vAlign w:val="center"/>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6F328B" w:rsidRDefault="005A27AA">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6F328B">
        <w:trPr>
          <w:trHeight w:val="449"/>
        </w:trPr>
        <w:tc>
          <w:tcPr>
            <w:tcW w:w="3570" w:type="dxa"/>
            <w:tcMar>
              <w:top w:w="0" w:type="dxa"/>
              <w:left w:w="108" w:type="dxa"/>
              <w:bottom w:w="0" w:type="dxa"/>
              <w:right w:w="108" w:type="dxa"/>
            </w:tcMar>
            <w:vAlign w:val="center"/>
            <w:hideMark/>
          </w:tcPr>
          <w:p w:rsidR="006F328B" w:rsidRDefault="005A27AA">
            <w:pPr>
              <w:rPr>
                <w:rFonts w:ascii="Times New Roman" w:eastAsia="Times New Roman" w:hAnsi="Times New Roman" w:cs="Times New Roman"/>
                <w:sz w:val="24"/>
              </w:rPr>
            </w:pPr>
            <w:r>
              <w:rPr>
                <w:rFonts w:ascii="Times New Roman" w:eastAsia="Times New Roman" w:hAnsi="Times New Roman" w:cs="Times New Roman"/>
                <w:sz w:val="20"/>
                <w:szCs w:val="20"/>
              </w:rPr>
              <w:t>"____"   ____________ 20____г.</w:t>
            </w:r>
          </w:p>
        </w:tc>
        <w:tc>
          <w:tcPr>
            <w:tcW w:w="0" w:type="auto"/>
            <w:tcMar>
              <w:top w:w="0" w:type="dxa"/>
              <w:left w:w="108" w:type="dxa"/>
              <w:bottom w:w="0" w:type="dxa"/>
              <w:right w:w="108" w:type="dxa"/>
            </w:tcMar>
            <w:vAlign w:val="center"/>
            <w:hideMark/>
          </w:tcPr>
          <w:p w:rsidR="006F328B" w:rsidRDefault="006F328B">
            <w:pPr>
              <w:rPr>
                <w:sz w:val="24"/>
              </w:rPr>
            </w:pPr>
          </w:p>
        </w:tc>
        <w:tc>
          <w:tcPr>
            <w:tcW w:w="0" w:type="auto"/>
            <w:tcMar>
              <w:top w:w="0" w:type="dxa"/>
              <w:left w:w="108" w:type="dxa"/>
              <w:bottom w:w="0" w:type="dxa"/>
              <w:right w:w="108" w:type="dxa"/>
            </w:tcMar>
            <w:vAlign w:val="center"/>
            <w:hideMark/>
          </w:tcPr>
          <w:p w:rsidR="006F328B" w:rsidRDefault="006F328B">
            <w:pPr>
              <w:rPr>
                <w:sz w:val="24"/>
              </w:rPr>
            </w:pPr>
          </w:p>
        </w:tc>
      </w:tr>
    </w:tbl>
    <w:p w:rsidR="006F328B" w:rsidRDefault="005A27AA">
      <w:r>
        <w:rPr>
          <w:rFonts w:ascii="Times New Roman" w:eastAsia="Times New Roman" w:hAnsi="Times New Roman" w:cs="Times New Roman"/>
          <w:sz w:val="24"/>
          <w:szCs w:val="24"/>
        </w:rPr>
        <w:t xml:space="preserve">        </w:t>
      </w:r>
    </w:p>
    <w:sectPr w:rsidR="006F328B" w:rsidSect="00CF51FE">
      <w:pgSz w:w="12240" w:h="15840"/>
      <w:pgMar w:top="851" w:right="1134" w:bottom="170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F4D6"/>
    <w:multiLevelType w:val="hybridMultilevel"/>
    <w:tmpl w:val="ED7A00FA"/>
    <w:lvl w:ilvl="0" w:tplc="711573E4">
      <w:start w:val="1"/>
      <w:numFmt w:val="bullet"/>
      <w:lvlText w:val="·"/>
      <w:lvlJc w:val="left"/>
      <w:pPr>
        <w:ind w:left="720" w:hanging="360"/>
      </w:pPr>
      <w:rPr>
        <w:rFonts w:ascii="Symbol" w:eastAsia="Symbol" w:hAnsi="Symbol" w:cs="Symbol"/>
      </w:rPr>
    </w:lvl>
    <w:lvl w:ilvl="1" w:tplc="61C77F92">
      <w:start w:val="1"/>
      <w:numFmt w:val="bullet"/>
      <w:lvlText w:val="o"/>
      <w:lvlJc w:val="left"/>
      <w:pPr>
        <w:ind w:left="1440" w:hanging="360"/>
      </w:pPr>
      <w:rPr>
        <w:rFonts w:ascii="Symbol" w:hAnsi="Symbol"/>
      </w:rPr>
    </w:lvl>
    <w:lvl w:ilvl="2" w:tplc="71FFC008">
      <w:start w:val="1"/>
      <w:numFmt w:val="bullet"/>
      <w:lvlText w:val="·"/>
      <w:lvlJc w:val="left"/>
      <w:pPr>
        <w:ind w:left="2160" w:hanging="360"/>
      </w:pPr>
      <w:rPr>
        <w:rFonts w:ascii="Symbol" w:hAnsi="Symbol"/>
      </w:rPr>
    </w:lvl>
    <w:lvl w:ilvl="3" w:tplc="4A155CC8">
      <w:start w:val="1"/>
      <w:numFmt w:val="bullet"/>
      <w:lvlText w:val="o"/>
      <w:lvlJc w:val="left"/>
      <w:pPr>
        <w:ind w:left="2880" w:hanging="360"/>
      </w:pPr>
      <w:rPr>
        <w:rFonts w:ascii="Symbol" w:hAnsi="Symbol"/>
      </w:rPr>
    </w:lvl>
    <w:lvl w:ilvl="4" w:tplc="4982A010">
      <w:start w:val="1"/>
      <w:numFmt w:val="bullet"/>
      <w:lvlText w:val="·"/>
      <w:lvlJc w:val="left"/>
      <w:pPr>
        <w:ind w:left="3600" w:hanging="360"/>
      </w:pPr>
      <w:rPr>
        <w:rFonts w:ascii="Symbol" w:hAnsi="Symbol"/>
      </w:rPr>
    </w:lvl>
    <w:lvl w:ilvl="5" w:tplc="41A55D9B">
      <w:start w:val="1"/>
      <w:numFmt w:val="bullet"/>
      <w:lvlText w:val="o"/>
      <w:lvlJc w:val="left"/>
      <w:pPr>
        <w:ind w:left="4320" w:hanging="360"/>
      </w:pPr>
      <w:rPr>
        <w:rFonts w:ascii="Symbol" w:hAnsi="Symbol"/>
      </w:rPr>
    </w:lvl>
    <w:lvl w:ilvl="6" w:tplc="06F18CBA">
      <w:start w:val="1"/>
      <w:numFmt w:val="bullet"/>
      <w:lvlText w:val="·"/>
      <w:lvlJc w:val="left"/>
      <w:pPr>
        <w:ind w:left="5040" w:hanging="360"/>
      </w:pPr>
      <w:rPr>
        <w:rFonts w:ascii="Symbol" w:hAnsi="Symbol"/>
      </w:rPr>
    </w:lvl>
    <w:lvl w:ilvl="7" w:tplc="6BFFA174">
      <w:start w:val="1"/>
      <w:numFmt w:val="bullet"/>
      <w:lvlText w:val="o"/>
      <w:lvlJc w:val="left"/>
      <w:pPr>
        <w:ind w:left="5760" w:hanging="360"/>
      </w:pPr>
      <w:rPr>
        <w:rFonts w:ascii="Symbol" w:hAnsi="Symbol"/>
      </w:rPr>
    </w:lvl>
    <w:lvl w:ilvl="8" w:tplc="2E6E73E2">
      <w:start w:val="1"/>
      <w:numFmt w:val="bullet"/>
      <w:lvlText w:val="·"/>
      <w:lvlJc w:val="left"/>
      <w:pPr>
        <w:ind w:left="6480" w:hanging="360"/>
      </w:pPr>
      <w:rPr>
        <w:rFonts w:ascii="Symbol" w:hAnsi="Symbol"/>
      </w:rPr>
    </w:lvl>
  </w:abstractNum>
  <w:abstractNum w:abstractNumId="1">
    <w:nsid w:val="031A30F1"/>
    <w:multiLevelType w:val="hybridMultilevel"/>
    <w:tmpl w:val="A1DC0464"/>
    <w:lvl w:ilvl="0" w:tplc="D814FF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B51ACC"/>
    <w:multiLevelType w:val="hybridMultilevel"/>
    <w:tmpl w:val="D9D2D70C"/>
    <w:lvl w:ilvl="0" w:tplc="1E2C61BF">
      <w:start w:val="1"/>
      <w:numFmt w:val="bullet"/>
      <w:lvlText w:val="·"/>
      <w:lvlJc w:val="left"/>
      <w:pPr>
        <w:ind w:left="720" w:hanging="360"/>
      </w:pPr>
      <w:rPr>
        <w:rFonts w:ascii="Symbol" w:eastAsia="Symbol" w:hAnsi="Symbol" w:cs="Symbol"/>
      </w:rPr>
    </w:lvl>
    <w:lvl w:ilvl="1" w:tplc="000039F1">
      <w:start w:val="1"/>
      <w:numFmt w:val="bullet"/>
      <w:lvlText w:val="o"/>
      <w:lvlJc w:val="left"/>
      <w:pPr>
        <w:ind w:left="1440" w:hanging="360"/>
      </w:pPr>
      <w:rPr>
        <w:rFonts w:ascii="Symbol" w:hAnsi="Symbol"/>
      </w:rPr>
    </w:lvl>
    <w:lvl w:ilvl="2" w:tplc="1124E993">
      <w:start w:val="1"/>
      <w:numFmt w:val="bullet"/>
      <w:lvlText w:val="·"/>
      <w:lvlJc w:val="left"/>
      <w:pPr>
        <w:ind w:left="2160" w:hanging="360"/>
      </w:pPr>
      <w:rPr>
        <w:rFonts w:ascii="Symbol" w:hAnsi="Symbol"/>
      </w:rPr>
    </w:lvl>
    <w:lvl w:ilvl="3" w:tplc="27C2AE78">
      <w:start w:val="1"/>
      <w:numFmt w:val="bullet"/>
      <w:lvlText w:val="o"/>
      <w:lvlJc w:val="left"/>
      <w:pPr>
        <w:ind w:left="2880" w:hanging="360"/>
      </w:pPr>
      <w:rPr>
        <w:rFonts w:ascii="Symbol" w:hAnsi="Symbol"/>
      </w:rPr>
    </w:lvl>
    <w:lvl w:ilvl="4" w:tplc="2734956A">
      <w:start w:val="1"/>
      <w:numFmt w:val="bullet"/>
      <w:lvlText w:val="·"/>
      <w:lvlJc w:val="left"/>
      <w:pPr>
        <w:ind w:left="3600" w:hanging="360"/>
      </w:pPr>
      <w:rPr>
        <w:rFonts w:ascii="Symbol" w:hAnsi="Symbol"/>
      </w:rPr>
    </w:lvl>
    <w:lvl w:ilvl="5" w:tplc="0A65A29C">
      <w:start w:val="1"/>
      <w:numFmt w:val="bullet"/>
      <w:lvlText w:val="o"/>
      <w:lvlJc w:val="left"/>
      <w:pPr>
        <w:ind w:left="4320" w:hanging="360"/>
      </w:pPr>
      <w:rPr>
        <w:rFonts w:ascii="Symbol" w:hAnsi="Symbol"/>
      </w:rPr>
    </w:lvl>
    <w:lvl w:ilvl="6" w:tplc="593046DD">
      <w:start w:val="1"/>
      <w:numFmt w:val="bullet"/>
      <w:lvlText w:val="·"/>
      <w:lvlJc w:val="left"/>
      <w:pPr>
        <w:ind w:left="5040" w:hanging="360"/>
      </w:pPr>
      <w:rPr>
        <w:rFonts w:ascii="Symbol" w:hAnsi="Symbol"/>
      </w:rPr>
    </w:lvl>
    <w:lvl w:ilvl="7" w:tplc="7B1E2420">
      <w:start w:val="1"/>
      <w:numFmt w:val="bullet"/>
      <w:lvlText w:val="o"/>
      <w:lvlJc w:val="left"/>
      <w:pPr>
        <w:ind w:left="5760" w:hanging="360"/>
      </w:pPr>
      <w:rPr>
        <w:rFonts w:ascii="Symbol" w:hAnsi="Symbol"/>
      </w:rPr>
    </w:lvl>
    <w:lvl w:ilvl="8" w:tplc="63C487FC">
      <w:start w:val="1"/>
      <w:numFmt w:val="bullet"/>
      <w:lvlText w:val="·"/>
      <w:lvlJc w:val="left"/>
      <w:pPr>
        <w:ind w:left="6480" w:hanging="360"/>
      </w:pPr>
      <w:rPr>
        <w:rFonts w:ascii="Symbol" w:hAnsi="Symbol"/>
      </w:rPr>
    </w:lvl>
  </w:abstractNum>
  <w:abstractNum w:abstractNumId="3">
    <w:nsid w:val="13EE3403"/>
    <w:multiLevelType w:val="hybridMultilevel"/>
    <w:tmpl w:val="889686D0"/>
    <w:lvl w:ilvl="0" w:tplc="60C0857B">
      <w:start w:val="1"/>
      <w:numFmt w:val="bullet"/>
      <w:lvlText w:val="·"/>
      <w:lvlJc w:val="left"/>
      <w:pPr>
        <w:ind w:left="720" w:hanging="360"/>
      </w:pPr>
      <w:rPr>
        <w:rFonts w:ascii="Symbol" w:eastAsia="Symbol" w:hAnsi="Symbol" w:cs="Symbol"/>
      </w:rPr>
    </w:lvl>
    <w:lvl w:ilvl="1" w:tplc="038F0D89">
      <w:start w:val="1"/>
      <w:numFmt w:val="bullet"/>
      <w:lvlText w:val="o"/>
      <w:lvlJc w:val="left"/>
      <w:pPr>
        <w:ind w:left="1440" w:hanging="360"/>
      </w:pPr>
      <w:rPr>
        <w:rFonts w:ascii="Symbol" w:hAnsi="Symbol"/>
      </w:rPr>
    </w:lvl>
    <w:lvl w:ilvl="2" w:tplc="4F1BC4F6">
      <w:start w:val="1"/>
      <w:numFmt w:val="bullet"/>
      <w:lvlText w:val="·"/>
      <w:lvlJc w:val="left"/>
      <w:pPr>
        <w:ind w:left="2160" w:hanging="360"/>
      </w:pPr>
      <w:rPr>
        <w:rFonts w:ascii="Symbol" w:hAnsi="Symbol"/>
      </w:rPr>
    </w:lvl>
    <w:lvl w:ilvl="3" w:tplc="30BB320A">
      <w:start w:val="1"/>
      <w:numFmt w:val="bullet"/>
      <w:lvlText w:val="o"/>
      <w:lvlJc w:val="left"/>
      <w:pPr>
        <w:ind w:left="2880" w:hanging="360"/>
      </w:pPr>
      <w:rPr>
        <w:rFonts w:ascii="Symbol" w:hAnsi="Symbol"/>
      </w:rPr>
    </w:lvl>
    <w:lvl w:ilvl="4" w:tplc="69B6F529">
      <w:start w:val="1"/>
      <w:numFmt w:val="bullet"/>
      <w:lvlText w:val="·"/>
      <w:lvlJc w:val="left"/>
      <w:pPr>
        <w:ind w:left="3600" w:hanging="360"/>
      </w:pPr>
      <w:rPr>
        <w:rFonts w:ascii="Symbol" w:hAnsi="Symbol"/>
      </w:rPr>
    </w:lvl>
    <w:lvl w:ilvl="5" w:tplc="41F7FF31">
      <w:start w:val="1"/>
      <w:numFmt w:val="bullet"/>
      <w:lvlText w:val="o"/>
      <w:lvlJc w:val="left"/>
      <w:pPr>
        <w:ind w:left="4320" w:hanging="360"/>
      </w:pPr>
      <w:rPr>
        <w:rFonts w:ascii="Symbol" w:hAnsi="Symbol"/>
      </w:rPr>
    </w:lvl>
    <w:lvl w:ilvl="6" w:tplc="21265622">
      <w:start w:val="1"/>
      <w:numFmt w:val="bullet"/>
      <w:lvlText w:val="·"/>
      <w:lvlJc w:val="left"/>
      <w:pPr>
        <w:ind w:left="5040" w:hanging="360"/>
      </w:pPr>
      <w:rPr>
        <w:rFonts w:ascii="Symbol" w:hAnsi="Symbol"/>
      </w:rPr>
    </w:lvl>
    <w:lvl w:ilvl="7" w:tplc="060D7431">
      <w:start w:val="1"/>
      <w:numFmt w:val="bullet"/>
      <w:lvlText w:val="o"/>
      <w:lvlJc w:val="left"/>
      <w:pPr>
        <w:ind w:left="5760" w:hanging="360"/>
      </w:pPr>
      <w:rPr>
        <w:rFonts w:ascii="Symbol" w:hAnsi="Symbol"/>
      </w:rPr>
    </w:lvl>
    <w:lvl w:ilvl="8" w:tplc="3E671E2D">
      <w:start w:val="1"/>
      <w:numFmt w:val="bullet"/>
      <w:lvlText w:val="·"/>
      <w:lvlJc w:val="left"/>
      <w:pPr>
        <w:ind w:left="6480" w:hanging="360"/>
      </w:pPr>
      <w:rPr>
        <w:rFonts w:ascii="Symbol" w:hAnsi="Symbol"/>
      </w:rPr>
    </w:lvl>
  </w:abstractNum>
  <w:abstractNum w:abstractNumId="4">
    <w:nsid w:val="1967924E"/>
    <w:multiLevelType w:val="hybridMultilevel"/>
    <w:tmpl w:val="904EA53C"/>
    <w:lvl w:ilvl="0" w:tplc="4E6931C1">
      <w:start w:val="1"/>
      <w:numFmt w:val="bullet"/>
      <w:lvlText w:val="·"/>
      <w:lvlJc w:val="left"/>
      <w:pPr>
        <w:ind w:left="720" w:hanging="360"/>
      </w:pPr>
      <w:rPr>
        <w:rFonts w:ascii="Symbol" w:eastAsia="Symbol" w:hAnsi="Symbol" w:cs="Symbol"/>
      </w:rPr>
    </w:lvl>
    <w:lvl w:ilvl="1" w:tplc="12A74DC8">
      <w:start w:val="1"/>
      <w:numFmt w:val="bullet"/>
      <w:lvlText w:val="o"/>
      <w:lvlJc w:val="left"/>
      <w:pPr>
        <w:ind w:left="1440" w:hanging="360"/>
      </w:pPr>
      <w:rPr>
        <w:rFonts w:ascii="Symbol" w:hAnsi="Symbol"/>
      </w:rPr>
    </w:lvl>
    <w:lvl w:ilvl="2" w:tplc="473DA181">
      <w:start w:val="1"/>
      <w:numFmt w:val="bullet"/>
      <w:lvlText w:val="·"/>
      <w:lvlJc w:val="left"/>
      <w:pPr>
        <w:ind w:left="2160" w:hanging="360"/>
      </w:pPr>
      <w:rPr>
        <w:rFonts w:ascii="Symbol" w:hAnsi="Symbol"/>
      </w:rPr>
    </w:lvl>
    <w:lvl w:ilvl="3" w:tplc="6ED52726">
      <w:start w:val="1"/>
      <w:numFmt w:val="bullet"/>
      <w:lvlText w:val="o"/>
      <w:lvlJc w:val="left"/>
      <w:pPr>
        <w:ind w:left="2880" w:hanging="360"/>
      </w:pPr>
      <w:rPr>
        <w:rFonts w:ascii="Symbol" w:hAnsi="Symbol"/>
      </w:rPr>
    </w:lvl>
    <w:lvl w:ilvl="4" w:tplc="7347319E">
      <w:start w:val="1"/>
      <w:numFmt w:val="bullet"/>
      <w:lvlText w:val="·"/>
      <w:lvlJc w:val="left"/>
      <w:pPr>
        <w:ind w:left="3600" w:hanging="360"/>
      </w:pPr>
      <w:rPr>
        <w:rFonts w:ascii="Symbol" w:hAnsi="Symbol"/>
      </w:rPr>
    </w:lvl>
    <w:lvl w:ilvl="5" w:tplc="32FA26EE">
      <w:start w:val="1"/>
      <w:numFmt w:val="bullet"/>
      <w:lvlText w:val="o"/>
      <w:lvlJc w:val="left"/>
      <w:pPr>
        <w:ind w:left="4320" w:hanging="360"/>
      </w:pPr>
      <w:rPr>
        <w:rFonts w:ascii="Symbol" w:hAnsi="Symbol"/>
      </w:rPr>
    </w:lvl>
    <w:lvl w:ilvl="6" w:tplc="2F93D7E1">
      <w:start w:val="1"/>
      <w:numFmt w:val="bullet"/>
      <w:lvlText w:val="·"/>
      <w:lvlJc w:val="left"/>
      <w:pPr>
        <w:ind w:left="5040" w:hanging="360"/>
      </w:pPr>
      <w:rPr>
        <w:rFonts w:ascii="Symbol" w:hAnsi="Symbol"/>
      </w:rPr>
    </w:lvl>
    <w:lvl w:ilvl="7" w:tplc="11F591CC">
      <w:start w:val="1"/>
      <w:numFmt w:val="bullet"/>
      <w:lvlText w:val="o"/>
      <w:lvlJc w:val="left"/>
      <w:pPr>
        <w:ind w:left="5760" w:hanging="360"/>
      </w:pPr>
      <w:rPr>
        <w:rFonts w:ascii="Symbol" w:hAnsi="Symbol"/>
      </w:rPr>
    </w:lvl>
    <w:lvl w:ilvl="8" w:tplc="6FF4641F">
      <w:start w:val="1"/>
      <w:numFmt w:val="bullet"/>
      <w:lvlText w:val="·"/>
      <w:lvlJc w:val="left"/>
      <w:pPr>
        <w:ind w:left="6480" w:hanging="360"/>
      </w:pPr>
      <w:rPr>
        <w:rFonts w:ascii="Symbol" w:hAnsi="Symbol"/>
      </w:rPr>
    </w:lvl>
  </w:abstractNum>
  <w:abstractNum w:abstractNumId="5">
    <w:nsid w:val="1CBC1908"/>
    <w:multiLevelType w:val="hybridMultilevel"/>
    <w:tmpl w:val="067AD184"/>
    <w:lvl w:ilvl="0" w:tplc="D814F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B459C"/>
    <w:multiLevelType w:val="hybridMultilevel"/>
    <w:tmpl w:val="221CFC6C"/>
    <w:lvl w:ilvl="0" w:tplc="01F9AD1D">
      <w:start w:val="1"/>
      <w:numFmt w:val="bullet"/>
      <w:lvlText w:val="·"/>
      <w:lvlJc w:val="left"/>
      <w:pPr>
        <w:ind w:left="720" w:hanging="360"/>
      </w:pPr>
      <w:rPr>
        <w:rFonts w:ascii="Symbol" w:eastAsia="Symbol" w:hAnsi="Symbol" w:cs="Symbol"/>
      </w:rPr>
    </w:lvl>
    <w:lvl w:ilvl="1" w:tplc="1D181490">
      <w:start w:val="1"/>
      <w:numFmt w:val="bullet"/>
      <w:lvlText w:val="o"/>
      <w:lvlJc w:val="left"/>
      <w:pPr>
        <w:ind w:left="1440" w:hanging="360"/>
      </w:pPr>
      <w:rPr>
        <w:rFonts w:ascii="Symbol" w:hAnsi="Symbol"/>
      </w:rPr>
    </w:lvl>
    <w:lvl w:ilvl="2" w:tplc="10A7DF23">
      <w:start w:val="1"/>
      <w:numFmt w:val="bullet"/>
      <w:lvlText w:val="·"/>
      <w:lvlJc w:val="left"/>
      <w:pPr>
        <w:ind w:left="2160" w:hanging="360"/>
      </w:pPr>
      <w:rPr>
        <w:rFonts w:ascii="Symbol" w:hAnsi="Symbol"/>
      </w:rPr>
    </w:lvl>
    <w:lvl w:ilvl="3" w:tplc="6F692F28">
      <w:start w:val="1"/>
      <w:numFmt w:val="bullet"/>
      <w:lvlText w:val="o"/>
      <w:lvlJc w:val="left"/>
      <w:pPr>
        <w:ind w:left="2880" w:hanging="360"/>
      </w:pPr>
      <w:rPr>
        <w:rFonts w:ascii="Symbol" w:hAnsi="Symbol"/>
      </w:rPr>
    </w:lvl>
    <w:lvl w:ilvl="4" w:tplc="55A8C520">
      <w:start w:val="1"/>
      <w:numFmt w:val="bullet"/>
      <w:lvlText w:val="·"/>
      <w:lvlJc w:val="left"/>
      <w:pPr>
        <w:ind w:left="3600" w:hanging="360"/>
      </w:pPr>
      <w:rPr>
        <w:rFonts w:ascii="Symbol" w:hAnsi="Symbol"/>
      </w:rPr>
    </w:lvl>
    <w:lvl w:ilvl="5" w:tplc="1B50568E">
      <w:start w:val="1"/>
      <w:numFmt w:val="bullet"/>
      <w:lvlText w:val="o"/>
      <w:lvlJc w:val="left"/>
      <w:pPr>
        <w:ind w:left="4320" w:hanging="360"/>
      </w:pPr>
      <w:rPr>
        <w:rFonts w:ascii="Symbol" w:hAnsi="Symbol"/>
      </w:rPr>
    </w:lvl>
    <w:lvl w:ilvl="6" w:tplc="28DAB154">
      <w:start w:val="1"/>
      <w:numFmt w:val="bullet"/>
      <w:lvlText w:val="·"/>
      <w:lvlJc w:val="left"/>
      <w:pPr>
        <w:ind w:left="5040" w:hanging="360"/>
      </w:pPr>
      <w:rPr>
        <w:rFonts w:ascii="Symbol" w:hAnsi="Symbol"/>
      </w:rPr>
    </w:lvl>
    <w:lvl w:ilvl="7" w:tplc="69A21242">
      <w:start w:val="1"/>
      <w:numFmt w:val="bullet"/>
      <w:lvlText w:val="o"/>
      <w:lvlJc w:val="left"/>
      <w:pPr>
        <w:ind w:left="5760" w:hanging="360"/>
      </w:pPr>
      <w:rPr>
        <w:rFonts w:ascii="Symbol" w:hAnsi="Symbol"/>
      </w:rPr>
    </w:lvl>
    <w:lvl w:ilvl="8" w:tplc="71E56E0F">
      <w:start w:val="1"/>
      <w:numFmt w:val="bullet"/>
      <w:lvlText w:val="·"/>
      <w:lvlJc w:val="left"/>
      <w:pPr>
        <w:ind w:left="6480" w:hanging="360"/>
      </w:pPr>
      <w:rPr>
        <w:rFonts w:ascii="Symbol" w:hAnsi="Symbol"/>
      </w:rPr>
    </w:lvl>
  </w:abstractNum>
  <w:abstractNum w:abstractNumId="7">
    <w:nsid w:val="36EC2A4E"/>
    <w:multiLevelType w:val="hybridMultilevel"/>
    <w:tmpl w:val="80ACAE36"/>
    <w:lvl w:ilvl="0" w:tplc="D814FF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ED91974"/>
    <w:multiLevelType w:val="hybridMultilevel"/>
    <w:tmpl w:val="ACF6F33E"/>
    <w:lvl w:ilvl="0" w:tplc="7A1F23A1">
      <w:start w:val="1"/>
      <w:numFmt w:val="bullet"/>
      <w:lvlText w:val="·"/>
      <w:lvlJc w:val="left"/>
      <w:pPr>
        <w:ind w:left="720" w:hanging="360"/>
      </w:pPr>
      <w:rPr>
        <w:rFonts w:ascii="Symbol" w:eastAsia="Symbol" w:hAnsi="Symbol" w:cs="Symbol"/>
      </w:rPr>
    </w:lvl>
    <w:lvl w:ilvl="1" w:tplc="0B81F6B8">
      <w:start w:val="1"/>
      <w:numFmt w:val="bullet"/>
      <w:lvlText w:val="o"/>
      <w:lvlJc w:val="left"/>
      <w:pPr>
        <w:ind w:left="1440" w:hanging="360"/>
      </w:pPr>
      <w:rPr>
        <w:rFonts w:ascii="Symbol" w:hAnsi="Symbol"/>
      </w:rPr>
    </w:lvl>
    <w:lvl w:ilvl="2" w:tplc="55912A74">
      <w:start w:val="1"/>
      <w:numFmt w:val="bullet"/>
      <w:lvlText w:val="·"/>
      <w:lvlJc w:val="left"/>
      <w:pPr>
        <w:ind w:left="2160" w:hanging="360"/>
      </w:pPr>
      <w:rPr>
        <w:rFonts w:ascii="Symbol" w:hAnsi="Symbol"/>
      </w:rPr>
    </w:lvl>
    <w:lvl w:ilvl="3" w:tplc="4252C461">
      <w:start w:val="1"/>
      <w:numFmt w:val="bullet"/>
      <w:lvlText w:val="o"/>
      <w:lvlJc w:val="left"/>
      <w:pPr>
        <w:ind w:left="2880" w:hanging="360"/>
      </w:pPr>
      <w:rPr>
        <w:rFonts w:ascii="Symbol" w:hAnsi="Symbol"/>
      </w:rPr>
    </w:lvl>
    <w:lvl w:ilvl="4" w:tplc="77B2400E">
      <w:start w:val="1"/>
      <w:numFmt w:val="bullet"/>
      <w:lvlText w:val="·"/>
      <w:lvlJc w:val="left"/>
      <w:pPr>
        <w:ind w:left="3600" w:hanging="360"/>
      </w:pPr>
      <w:rPr>
        <w:rFonts w:ascii="Symbol" w:hAnsi="Symbol"/>
      </w:rPr>
    </w:lvl>
    <w:lvl w:ilvl="5" w:tplc="531894DD">
      <w:start w:val="1"/>
      <w:numFmt w:val="bullet"/>
      <w:lvlText w:val="o"/>
      <w:lvlJc w:val="left"/>
      <w:pPr>
        <w:ind w:left="4320" w:hanging="360"/>
      </w:pPr>
      <w:rPr>
        <w:rFonts w:ascii="Symbol" w:hAnsi="Symbol"/>
      </w:rPr>
    </w:lvl>
    <w:lvl w:ilvl="6" w:tplc="2792D4C9">
      <w:start w:val="1"/>
      <w:numFmt w:val="bullet"/>
      <w:lvlText w:val="·"/>
      <w:lvlJc w:val="left"/>
      <w:pPr>
        <w:ind w:left="5040" w:hanging="360"/>
      </w:pPr>
      <w:rPr>
        <w:rFonts w:ascii="Symbol" w:hAnsi="Symbol"/>
      </w:rPr>
    </w:lvl>
    <w:lvl w:ilvl="7" w:tplc="470335B8">
      <w:start w:val="1"/>
      <w:numFmt w:val="bullet"/>
      <w:lvlText w:val="o"/>
      <w:lvlJc w:val="left"/>
      <w:pPr>
        <w:ind w:left="5760" w:hanging="360"/>
      </w:pPr>
      <w:rPr>
        <w:rFonts w:ascii="Symbol" w:hAnsi="Symbol"/>
      </w:rPr>
    </w:lvl>
    <w:lvl w:ilvl="8" w:tplc="616B076E">
      <w:start w:val="1"/>
      <w:numFmt w:val="bullet"/>
      <w:lvlText w:val="·"/>
      <w:lvlJc w:val="left"/>
      <w:pPr>
        <w:ind w:left="6480" w:hanging="360"/>
      </w:pPr>
      <w:rPr>
        <w:rFonts w:ascii="Symbol" w:hAnsi="Symbol"/>
      </w:rPr>
    </w:lvl>
  </w:abstractNum>
  <w:abstractNum w:abstractNumId="9">
    <w:nsid w:val="40EC533D"/>
    <w:multiLevelType w:val="hybridMultilevel"/>
    <w:tmpl w:val="D2664294"/>
    <w:lvl w:ilvl="0" w:tplc="D814FF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912D63E"/>
    <w:multiLevelType w:val="hybridMultilevel"/>
    <w:tmpl w:val="52420336"/>
    <w:lvl w:ilvl="0" w:tplc="6890A227">
      <w:start w:val="1"/>
      <w:numFmt w:val="decimal"/>
      <w:lvlText w:val="%1."/>
      <w:lvlJc w:val="left"/>
      <w:pPr>
        <w:ind w:left="720" w:hanging="360"/>
      </w:pPr>
    </w:lvl>
    <w:lvl w:ilvl="1" w:tplc="308A8A5C">
      <w:start w:val="1"/>
      <w:numFmt w:val="decimal"/>
      <w:lvlText w:val="%2."/>
      <w:lvlJc w:val="left"/>
      <w:pPr>
        <w:ind w:left="1440" w:hanging="360"/>
      </w:pPr>
    </w:lvl>
    <w:lvl w:ilvl="2" w:tplc="0AB83448">
      <w:start w:val="1"/>
      <w:numFmt w:val="decimal"/>
      <w:lvlText w:val="%3."/>
      <w:lvlJc w:val="left"/>
      <w:pPr>
        <w:ind w:left="2160" w:hanging="360"/>
      </w:pPr>
    </w:lvl>
    <w:lvl w:ilvl="3" w:tplc="0CA6A77A">
      <w:start w:val="1"/>
      <w:numFmt w:val="decimal"/>
      <w:lvlText w:val="%4."/>
      <w:lvlJc w:val="left"/>
      <w:pPr>
        <w:ind w:left="2880" w:hanging="360"/>
      </w:pPr>
    </w:lvl>
    <w:lvl w:ilvl="4" w:tplc="6E849644">
      <w:start w:val="1"/>
      <w:numFmt w:val="decimal"/>
      <w:lvlText w:val="%5."/>
      <w:lvlJc w:val="left"/>
      <w:pPr>
        <w:ind w:left="3600" w:hanging="360"/>
      </w:pPr>
    </w:lvl>
    <w:lvl w:ilvl="5" w:tplc="6D478CD8">
      <w:start w:val="1"/>
      <w:numFmt w:val="decimal"/>
      <w:lvlText w:val="%6."/>
      <w:lvlJc w:val="left"/>
      <w:pPr>
        <w:ind w:left="4320" w:hanging="360"/>
      </w:pPr>
    </w:lvl>
    <w:lvl w:ilvl="6" w:tplc="57E10AEB">
      <w:start w:val="1"/>
      <w:numFmt w:val="decimal"/>
      <w:lvlText w:val="%7."/>
      <w:lvlJc w:val="left"/>
      <w:pPr>
        <w:ind w:left="5040" w:hanging="360"/>
      </w:pPr>
    </w:lvl>
    <w:lvl w:ilvl="7" w:tplc="1F702A94">
      <w:start w:val="1"/>
      <w:numFmt w:val="decimal"/>
      <w:lvlText w:val="%8."/>
      <w:lvlJc w:val="left"/>
      <w:pPr>
        <w:ind w:left="5760" w:hanging="360"/>
      </w:pPr>
    </w:lvl>
    <w:lvl w:ilvl="8" w:tplc="47918D7C">
      <w:start w:val="1"/>
      <w:numFmt w:val="decimal"/>
      <w:lvlText w:val="%9."/>
      <w:lvlJc w:val="left"/>
      <w:pPr>
        <w:ind w:left="6480" w:hanging="360"/>
      </w:pPr>
    </w:lvl>
  </w:abstractNum>
  <w:abstractNum w:abstractNumId="11">
    <w:nsid w:val="5DC1E704"/>
    <w:multiLevelType w:val="hybridMultilevel"/>
    <w:tmpl w:val="DDC683F6"/>
    <w:lvl w:ilvl="0" w:tplc="653C30D6">
      <w:start w:val="1"/>
      <w:numFmt w:val="bullet"/>
      <w:lvlText w:val="·"/>
      <w:lvlJc w:val="left"/>
      <w:pPr>
        <w:ind w:left="720" w:hanging="360"/>
      </w:pPr>
      <w:rPr>
        <w:rFonts w:ascii="Symbol" w:eastAsia="Symbol" w:hAnsi="Symbol" w:cs="Symbol"/>
      </w:rPr>
    </w:lvl>
    <w:lvl w:ilvl="1" w:tplc="755305A1">
      <w:start w:val="1"/>
      <w:numFmt w:val="bullet"/>
      <w:lvlText w:val="o"/>
      <w:lvlJc w:val="left"/>
      <w:pPr>
        <w:ind w:left="1440" w:hanging="360"/>
      </w:pPr>
      <w:rPr>
        <w:rFonts w:ascii="Symbol" w:hAnsi="Symbol"/>
      </w:rPr>
    </w:lvl>
    <w:lvl w:ilvl="2" w:tplc="2E937E4A">
      <w:start w:val="1"/>
      <w:numFmt w:val="bullet"/>
      <w:lvlText w:val="·"/>
      <w:lvlJc w:val="left"/>
      <w:pPr>
        <w:ind w:left="2160" w:hanging="360"/>
      </w:pPr>
      <w:rPr>
        <w:rFonts w:ascii="Symbol" w:hAnsi="Symbol"/>
      </w:rPr>
    </w:lvl>
    <w:lvl w:ilvl="3" w:tplc="2360524A">
      <w:start w:val="1"/>
      <w:numFmt w:val="bullet"/>
      <w:lvlText w:val="o"/>
      <w:lvlJc w:val="left"/>
      <w:pPr>
        <w:ind w:left="2880" w:hanging="360"/>
      </w:pPr>
      <w:rPr>
        <w:rFonts w:ascii="Symbol" w:hAnsi="Symbol"/>
      </w:rPr>
    </w:lvl>
    <w:lvl w:ilvl="4" w:tplc="1788253C">
      <w:start w:val="1"/>
      <w:numFmt w:val="bullet"/>
      <w:lvlText w:val="·"/>
      <w:lvlJc w:val="left"/>
      <w:pPr>
        <w:ind w:left="3600" w:hanging="360"/>
      </w:pPr>
      <w:rPr>
        <w:rFonts w:ascii="Symbol" w:hAnsi="Symbol"/>
      </w:rPr>
    </w:lvl>
    <w:lvl w:ilvl="5" w:tplc="36389B8C">
      <w:start w:val="1"/>
      <w:numFmt w:val="bullet"/>
      <w:lvlText w:val="o"/>
      <w:lvlJc w:val="left"/>
      <w:pPr>
        <w:ind w:left="4320" w:hanging="360"/>
      </w:pPr>
      <w:rPr>
        <w:rFonts w:ascii="Symbol" w:hAnsi="Symbol"/>
      </w:rPr>
    </w:lvl>
    <w:lvl w:ilvl="6" w:tplc="53BEC910">
      <w:start w:val="1"/>
      <w:numFmt w:val="bullet"/>
      <w:lvlText w:val="·"/>
      <w:lvlJc w:val="left"/>
      <w:pPr>
        <w:ind w:left="5040" w:hanging="360"/>
      </w:pPr>
      <w:rPr>
        <w:rFonts w:ascii="Symbol" w:hAnsi="Symbol"/>
      </w:rPr>
    </w:lvl>
    <w:lvl w:ilvl="7" w:tplc="0AAE5094">
      <w:start w:val="1"/>
      <w:numFmt w:val="bullet"/>
      <w:lvlText w:val="o"/>
      <w:lvlJc w:val="left"/>
      <w:pPr>
        <w:ind w:left="5760" w:hanging="360"/>
      </w:pPr>
      <w:rPr>
        <w:rFonts w:ascii="Symbol" w:hAnsi="Symbol"/>
      </w:rPr>
    </w:lvl>
    <w:lvl w:ilvl="8" w:tplc="69A1D950">
      <w:start w:val="1"/>
      <w:numFmt w:val="bullet"/>
      <w:lvlText w:val="·"/>
      <w:lvlJc w:val="left"/>
      <w:pPr>
        <w:ind w:left="6480" w:hanging="360"/>
      </w:pPr>
      <w:rPr>
        <w:rFonts w:ascii="Symbol" w:hAnsi="Symbol"/>
      </w:rPr>
    </w:lvl>
  </w:abstractNum>
  <w:abstractNum w:abstractNumId="12">
    <w:nsid w:val="6707EA19"/>
    <w:multiLevelType w:val="hybridMultilevel"/>
    <w:tmpl w:val="FC9804BA"/>
    <w:lvl w:ilvl="0" w:tplc="2B51BB02">
      <w:start w:val="1"/>
      <w:numFmt w:val="bullet"/>
      <w:lvlText w:val="·"/>
      <w:lvlJc w:val="left"/>
      <w:pPr>
        <w:ind w:left="720" w:hanging="360"/>
      </w:pPr>
      <w:rPr>
        <w:rFonts w:ascii="Symbol" w:eastAsia="Symbol" w:hAnsi="Symbol" w:cs="Symbol"/>
      </w:rPr>
    </w:lvl>
    <w:lvl w:ilvl="1" w:tplc="76505961">
      <w:start w:val="1"/>
      <w:numFmt w:val="bullet"/>
      <w:lvlText w:val="o"/>
      <w:lvlJc w:val="left"/>
      <w:pPr>
        <w:ind w:left="1440" w:hanging="360"/>
      </w:pPr>
      <w:rPr>
        <w:rFonts w:ascii="Symbol" w:hAnsi="Symbol"/>
      </w:rPr>
    </w:lvl>
    <w:lvl w:ilvl="2" w:tplc="3B20D3A6">
      <w:start w:val="1"/>
      <w:numFmt w:val="bullet"/>
      <w:lvlText w:val="·"/>
      <w:lvlJc w:val="left"/>
      <w:pPr>
        <w:ind w:left="2160" w:hanging="360"/>
      </w:pPr>
      <w:rPr>
        <w:rFonts w:ascii="Symbol" w:hAnsi="Symbol"/>
      </w:rPr>
    </w:lvl>
    <w:lvl w:ilvl="3" w:tplc="42E73C08">
      <w:start w:val="1"/>
      <w:numFmt w:val="bullet"/>
      <w:lvlText w:val="o"/>
      <w:lvlJc w:val="left"/>
      <w:pPr>
        <w:ind w:left="2880" w:hanging="360"/>
      </w:pPr>
      <w:rPr>
        <w:rFonts w:ascii="Symbol" w:hAnsi="Symbol"/>
      </w:rPr>
    </w:lvl>
    <w:lvl w:ilvl="4" w:tplc="3D162352">
      <w:start w:val="1"/>
      <w:numFmt w:val="bullet"/>
      <w:lvlText w:val="·"/>
      <w:lvlJc w:val="left"/>
      <w:pPr>
        <w:ind w:left="3600" w:hanging="360"/>
      </w:pPr>
      <w:rPr>
        <w:rFonts w:ascii="Symbol" w:hAnsi="Symbol"/>
      </w:rPr>
    </w:lvl>
    <w:lvl w:ilvl="5" w:tplc="04EADE20">
      <w:start w:val="1"/>
      <w:numFmt w:val="bullet"/>
      <w:lvlText w:val="o"/>
      <w:lvlJc w:val="left"/>
      <w:pPr>
        <w:ind w:left="4320" w:hanging="360"/>
      </w:pPr>
      <w:rPr>
        <w:rFonts w:ascii="Symbol" w:hAnsi="Symbol"/>
      </w:rPr>
    </w:lvl>
    <w:lvl w:ilvl="6" w:tplc="7722E716">
      <w:start w:val="1"/>
      <w:numFmt w:val="bullet"/>
      <w:lvlText w:val="·"/>
      <w:lvlJc w:val="left"/>
      <w:pPr>
        <w:ind w:left="5040" w:hanging="360"/>
      </w:pPr>
      <w:rPr>
        <w:rFonts w:ascii="Symbol" w:hAnsi="Symbol"/>
      </w:rPr>
    </w:lvl>
    <w:lvl w:ilvl="7" w:tplc="202E9DC0">
      <w:start w:val="1"/>
      <w:numFmt w:val="bullet"/>
      <w:lvlText w:val="o"/>
      <w:lvlJc w:val="left"/>
      <w:pPr>
        <w:ind w:left="5760" w:hanging="360"/>
      </w:pPr>
      <w:rPr>
        <w:rFonts w:ascii="Symbol" w:hAnsi="Symbol"/>
      </w:rPr>
    </w:lvl>
    <w:lvl w:ilvl="8" w:tplc="0B675324">
      <w:start w:val="1"/>
      <w:numFmt w:val="bullet"/>
      <w:lvlText w:val="·"/>
      <w:lvlJc w:val="left"/>
      <w:pPr>
        <w:ind w:left="6480" w:hanging="360"/>
      </w:pPr>
      <w:rPr>
        <w:rFonts w:ascii="Symbol" w:hAnsi="Symbol"/>
      </w:rPr>
    </w:lvl>
  </w:abstractNum>
  <w:num w:numId="1">
    <w:abstractNumId w:val="4"/>
  </w:num>
  <w:num w:numId="2">
    <w:abstractNumId w:val="6"/>
  </w:num>
  <w:num w:numId="3">
    <w:abstractNumId w:val="12"/>
  </w:num>
  <w:num w:numId="4">
    <w:abstractNumId w:val="10"/>
  </w:num>
  <w:num w:numId="5">
    <w:abstractNumId w:val="2"/>
  </w:num>
  <w:num w:numId="6">
    <w:abstractNumId w:val="0"/>
  </w:num>
  <w:num w:numId="7">
    <w:abstractNumId w:val="8"/>
  </w:num>
  <w:num w:numId="8">
    <w:abstractNumId w:val="11"/>
  </w:num>
  <w:num w:numId="9">
    <w:abstractNumId w:val="3"/>
  </w:num>
  <w:num w:numId="10">
    <w:abstractNumId w:val="9"/>
  </w:num>
  <w:num w:numId="11">
    <w:abstractNumId w:val="5"/>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F328B"/>
    <w:rsid w:val="00011566"/>
    <w:rsid w:val="00034DDD"/>
    <w:rsid w:val="000B7970"/>
    <w:rsid w:val="000D24AB"/>
    <w:rsid w:val="000D2BB3"/>
    <w:rsid w:val="000D59E6"/>
    <w:rsid w:val="000E1535"/>
    <w:rsid w:val="00110BA9"/>
    <w:rsid w:val="00136BAA"/>
    <w:rsid w:val="001A3B3D"/>
    <w:rsid w:val="001B439B"/>
    <w:rsid w:val="002362FA"/>
    <w:rsid w:val="00240E65"/>
    <w:rsid w:val="00246509"/>
    <w:rsid w:val="002D710F"/>
    <w:rsid w:val="002E07F6"/>
    <w:rsid w:val="00345D7A"/>
    <w:rsid w:val="00356A52"/>
    <w:rsid w:val="00381514"/>
    <w:rsid w:val="00387628"/>
    <w:rsid w:val="003A3301"/>
    <w:rsid w:val="003B0A56"/>
    <w:rsid w:val="003B33A7"/>
    <w:rsid w:val="003B5BA1"/>
    <w:rsid w:val="003C6AAD"/>
    <w:rsid w:val="003F08C2"/>
    <w:rsid w:val="003F309D"/>
    <w:rsid w:val="004128AE"/>
    <w:rsid w:val="0041706A"/>
    <w:rsid w:val="00427583"/>
    <w:rsid w:val="004507AD"/>
    <w:rsid w:val="00463991"/>
    <w:rsid w:val="004A479E"/>
    <w:rsid w:val="004B1177"/>
    <w:rsid w:val="004C4FA8"/>
    <w:rsid w:val="004D107C"/>
    <w:rsid w:val="004F1E05"/>
    <w:rsid w:val="00501661"/>
    <w:rsid w:val="005020EF"/>
    <w:rsid w:val="00520E8B"/>
    <w:rsid w:val="00583F0B"/>
    <w:rsid w:val="005A27AA"/>
    <w:rsid w:val="005D5013"/>
    <w:rsid w:val="0061448D"/>
    <w:rsid w:val="00636076"/>
    <w:rsid w:val="006902F2"/>
    <w:rsid w:val="006918B3"/>
    <w:rsid w:val="00695C2B"/>
    <w:rsid w:val="006A496D"/>
    <w:rsid w:val="006D0E8B"/>
    <w:rsid w:val="006F328B"/>
    <w:rsid w:val="007036C6"/>
    <w:rsid w:val="00741EE0"/>
    <w:rsid w:val="0076428C"/>
    <w:rsid w:val="00772F67"/>
    <w:rsid w:val="007B4C12"/>
    <w:rsid w:val="007D06E3"/>
    <w:rsid w:val="008A094A"/>
    <w:rsid w:val="008B22B9"/>
    <w:rsid w:val="008D40F0"/>
    <w:rsid w:val="00937A85"/>
    <w:rsid w:val="0095476A"/>
    <w:rsid w:val="009768BB"/>
    <w:rsid w:val="00980174"/>
    <w:rsid w:val="009F2843"/>
    <w:rsid w:val="009F3C1D"/>
    <w:rsid w:val="00A07878"/>
    <w:rsid w:val="00A53C81"/>
    <w:rsid w:val="00AB09B8"/>
    <w:rsid w:val="00AF1A2C"/>
    <w:rsid w:val="00B100CA"/>
    <w:rsid w:val="00B324E8"/>
    <w:rsid w:val="00B63FAB"/>
    <w:rsid w:val="00B65B0F"/>
    <w:rsid w:val="00B71206"/>
    <w:rsid w:val="00BC1253"/>
    <w:rsid w:val="00BE4965"/>
    <w:rsid w:val="00C23084"/>
    <w:rsid w:val="00CA244E"/>
    <w:rsid w:val="00CD4BCE"/>
    <w:rsid w:val="00CF1C92"/>
    <w:rsid w:val="00CF51FE"/>
    <w:rsid w:val="00D02AA7"/>
    <w:rsid w:val="00D43B84"/>
    <w:rsid w:val="00D81881"/>
    <w:rsid w:val="00D93500"/>
    <w:rsid w:val="00DA5E96"/>
    <w:rsid w:val="00DD2914"/>
    <w:rsid w:val="00DF6FE4"/>
    <w:rsid w:val="00E0529F"/>
    <w:rsid w:val="00E20142"/>
    <w:rsid w:val="00E2229E"/>
    <w:rsid w:val="00E549DD"/>
    <w:rsid w:val="00E64B63"/>
    <w:rsid w:val="00E8078B"/>
    <w:rsid w:val="00EA465E"/>
    <w:rsid w:val="00EB2CEF"/>
    <w:rsid w:val="00EC71DD"/>
    <w:rsid w:val="00ED5C7D"/>
    <w:rsid w:val="00EE397B"/>
    <w:rsid w:val="00F1548E"/>
    <w:rsid w:val="00F161F6"/>
    <w:rsid w:val="00F20E2F"/>
    <w:rsid w:val="00F425B7"/>
    <w:rsid w:val="00F77132"/>
    <w:rsid w:val="00FC7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6F328B"/>
  </w:style>
  <w:style w:type="character" w:styleId="a3">
    <w:name w:val="Hyperlink"/>
    <w:rsid w:val="006F328B"/>
    <w:rPr>
      <w:color w:val="0000FF"/>
      <w:u w:val="single"/>
    </w:rPr>
  </w:style>
  <w:style w:type="table" w:styleId="1">
    <w:name w:val="Table Simple 1"/>
    <w:basedOn w:val="a1"/>
    <w:rsid w:val="006F32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B439B"/>
    <w:pPr>
      <w:ind w:left="720"/>
      <w:contextualSpacing/>
    </w:pPr>
  </w:style>
</w:styles>
</file>

<file path=word/webSettings.xml><?xml version="1.0" encoding="utf-8"?>
<w:webSettings xmlns:r="http://schemas.openxmlformats.org/officeDocument/2006/relationships" xmlns:w="http://schemas.openxmlformats.org/wordprocessingml/2006/main">
  <w:divs>
    <w:div w:id="92950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22</Pages>
  <Words>4977</Words>
  <Characters>28374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dcterms:created xsi:type="dcterms:W3CDTF">2023-01-22T09:42:00Z</dcterms:created>
  <dcterms:modified xsi:type="dcterms:W3CDTF">2023-03-24T11:42:00Z</dcterms:modified>
</cp:coreProperties>
</file>