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B7" w:rsidRPr="009F7732" w:rsidRDefault="00E63DB7" w:rsidP="00E63DB7">
      <w:pPr>
        <w:shd w:val="clear" w:color="auto" w:fill="FFFFFF"/>
        <w:spacing w:line="240" w:lineRule="auto"/>
        <w:ind w:right="370"/>
        <w:jc w:val="center"/>
        <w:rPr>
          <w:b/>
          <w:bCs/>
          <w:spacing w:val="-3"/>
          <w:sz w:val="28"/>
          <w:szCs w:val="28"/>
        </w:rPr>
      </w:pPr>
      <w:r w:rsidRPr="009F7732">
        <w:rPr>
          <w:b/>
          <w:bCs/>
          <w:spacing w:val="-3"/>
          <w:sz w:val="28"/>
          <w:szCs w:val="28"/>
        </w:rPr>
        <w:t>АДМИНИСТРАЦИЯ</w:t>
      </w:r>
    </w:p>
    <w:p w:rsidR="00E63DB7" w:rsidRPr="009F7732" w:rsidRDefault="00E63DB7" w:rsidP="00E63DB7">
      <w:pPr>
        <w:shd w:val="clear" w:color="auto" w:fill="FFFFFF"/>
        <w:spacing w:line="240" w:lineRule="auto"/>
        <w:ind w:right="370"/>
        <w:jc w:val="center"/>
        <w:rPr>
          <w:b/>
          <w:sz w:val="28"/>
          <w:szCs w:val="28"/>
        </w:rPr>
      </w:pPr>
      <w:r w:rsidRPr="009F7732">
        <w:rPr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E63DB7" w:rsidRPr="009F7732" w:rsidRDefault="00E63DB7" w:rsidP="00E63DB7">
      <w:pPr>
        <w:shd w:val="clear" w:color="auto" w:fill="FFFFFF"/>
        <w:spacing w:line="240" w:lineRule="auto"/>
        <w:ind w:right="365"/>
        <w:jc w:val="center"/>
        <w:rPr>
          <w:b/>
          <w:bCs/>
          <w:spacing w:val="-5"/>
          <w:sz w:val="28"/>
          <w:szCs w:val="28"/>
        </w:rPr>
      </w:pPr>
      <w:r w:rsidRPr="009F7732">
        <w:rPr>
          <w:b/>
          <w:bCs/>
          <w:spacing w:val="-5"/>
          <w:sz w:val="28"/>
          <w:szCs w:val="28"/>
        </w:rPr>
        <w:t>ПАНИНСКОГО МУНИЦИПАЛЬНОГО РАЙОНА</w:t>
      </w:r>
    </w:p>
    <w:p w:rsidR="00E63DB7" w:rsidRPr="009F7732" w:rsidRDefault="00E63DB7" w:rsidP="00E63DB7">
      <w:pPr>
        <w:shd w:val="clear" w:color="auto" w:fill="FFFFFF"/>
        <w:spacing w:line="240" w:lineRule="auto"/>
        <w:ind w:right="365"/>
        <w:jc w:val="center"/>
        <w:rPr>
          <w:b/>
          <w:sz w:val="28"/>
          <w:szCs w:val="28"/>
        </w:rPr>
      </w:pPr>
      <w:r w:rsidRPr="009F7732">
        <w:rPr>
          <w:b/>
          <w:bCs/>
          <w:spacing w:val="-1"/>
          <w:sz w:val="28"/>
          <w:szCs w:val="28"/>
        </w:rPr>
        <w:t>ВОРОНЕЖСКОЙ БЛАСТИ</w:t>
      </w:r>
    </w:p>
    <w:p w:rsidR="00E63DB7" w:rsidRPr="009F7732" w:rsidRDefault="00E63DB7" w:rsidP="00E63DB7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E63DB7" w:rsidRDefault="00E63DB7" w:rsidP="00E63DB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E63DB7" w:rsidRPr="009F7732" w:rsidRDefault="00E63DB7" w:rsidP="00E63DB7"/>
    <w:p w:rsidR="00E63DB7" w:rsidRPr="009F7732" w:rsidRDefault="00E63DB7" w:rsidP="00E63DB7">
      <w:pPr>
        <w:spacing w:line="240" w:lineRule="auto"/>
        <w:ind w:firstLine="709"/>
        <w:jc w:val="both"/>
        <w:rPr>
          <w:bCs/>
          <w:sz w:val="16"/>
          <w:szCs w:val="16"/>
        </w:rPr>
      </w:pPr>
    </w:p>
    <w:p w:rsidR="00E63DB7" w:rsidRPr="009F7732" w:rsidRDefault="00E63DB7" w:rsidP="00E63DB7">
      <w:pPr>
        <w:spacing w:line="240" w:lineRule="auto"/>
        <w:jc w:val="both"/>
        <w:rPr>
          <w:sz w:val="28"/>
          <w:szCs w:val="28"/>
        </w:rPr>
      </w:pPr>
      <w:r w:rsidRPr="009F77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E70402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 xml:space="preserve">2021 </w:t>
      </w:r>
      <w:r w:rsidRPr="009F7732">
        <w:rPr>
          <w:sz w:val="28"/>
          <w:szCs w:val="28"/>
        </w:rPr>
        <w:t xml:space="preserve"> года        № </w:t>
      </w:r>
      <w:r w:rsidR="00E70402">
        <w:rPr>
          <w:sz w:val="28"/>
          <w:szCs w:val="28"/>
        </w:rPr>
        <w:t>223</w:t>
      </w:r>
      <w:r>
        <w:rPr>
          <w:sz w:val="28"/>
          <w:szCs w:val="28"/>
        </w:rPr>
        <w:t xml:space="preserve"> </w:t>
      </w:r>
    </w:p>
    <w:p w:rsidR="00E63DB7" w:rsidRDefault="00E63DB7" w:rsidP="00E63DB7">
      <w:pPr>
        <w:spacing w:line="240" w:lineRule="auto"/>
        <w:jc w:val="both"/>
        <w:rPr>
          <w:color w:val="000000"/>
          <w:sz w:val="28"/>
          <w:szCs w:val="28"/>
        </w:rPr>
      </w:pPr>
      <w:proofErr w:type="spellStart"/>
      <w:r w:rsidRPr="009F7732">
        <w:rPr>
          <w:color w:val="000000"/>
          <w:sz w:val="28"/>
          <w:szCs w:val="28"/>
        </w:rPr>
        <w:t>р.п</w:t>
      </w:r>
      <w:proofErr w:type="spellEnd"/>
      <w:r w:rsidRPr="009F7732">
        <w:rPr>
          <w:color w:val="000000"/>
          <w:sz w:val="28"/>
          <w:szCs w:val="28"/>
        </w:rPr>
        <w:t>. Перелешинский</w:t>
      </w:r>
    </w:p>
    <w:p w:rsidR="00E63DB7" w:rsidRPr="009F7732" w:rsidRDefault="00E63DB7" w:rsidP="00E63DB7">
      <w:pPr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E63DB7" w:rsidRPr="00DE654A" w:rsidTr="00AB24C2">
        <w:trPr>
          <w:trHeight w:val="1949"/>
        </w:trPr>
        <w:tc>
          <w:tcPr>
            <w:tcW w:w="4962" w:type="dxa"/>
          </w:tcPr>
          <w:p w:rsidR="00E63DB7" w:rsidRPr="00DE654A" w:rsidRDefault="00E63DB7" w:rsidP="00E63DB7">
            <w:pPr>
              <w:pStyle w:val="a0"/>
              <w:spacing w:after="0" w:line="240" w:lineRule="auto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654A">
              <w:rPr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  <w:r w:rsidRPr="00DE654A">
              <w:rPr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DE654A">
              <w:rPr>
                <w:color w:val="000000"/>
                <w:sz w:val="28"/>
                <w:szCs w:val="28"/>
              </w:rPr>
              <w:t xml:space="preserve"> муниципальному контролю (надзору) в сфере благоустройства </w:t>
            </w:r>
            <w:r w:rsidRPr="00DE654A">
              <w:rPr>
                <w:bCs/>
                <w:sz w:val="28"/>
                <w:szCs w:val="28"/>
              </w:rPr>
              <w:t>на территории</w:t>
            </w:r>
            <w:r w:rsidRPr="00DE654A">
              <w:rPr>
                <w:sz w:val="28"/>
                <w:szCs w:val="28"/>
              </w:rPr>
              <w:t xml:space="preserve">         Перелешинского  городского поселения Панинского муниципального района Воронежской области </w:t>
            </w:r>
            <w:r w:rsidRPr="00DE654A">
              <w:rPr>
                <w:color w:val="000000"/>
                <w:sz w:val="28"/>
                <w:szCs w:val="28"/>
              </w:rPr>
              <w:t>на 2022 год</w:t>
            </w:r>
          </w:p>
        </w:tc>
      </w:tr>
    </w:tbl>
    <w:p w:rsidR="00E63DB7" w:rsidRDefault="00E63DB7" w:rsidP="00E63DB7">
      <w:pPr>
        <w:shd w:val="clear" w:color="auto" w:fill="FFFFFF"/>
        <w:spacing w:line="240" w:lineRule="auto"/>
        <w:ind w:right="-1"/>
        <w:outlineLvl w:val="1"/>
        <w:rPr>
          <w:b/>
          <w:color w:val="010101"/>
          <w:sz w:val="28"/>
          <w:szCs w:val="28"/>
        </w:rPr>
      </w:pPr>
    </w:p>
    <w:p w:rsidR="00E63DB7" w:rsidRDefault="00DE654A" w:rsidP="00DE654A">
      <w:pPr>
        <w:pStyle w:val="a0"/>
        <w:tabs>
          <w:tab w:val="left" w:pos="709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63DB7">
        <w:rPr>
          <w:kern w:val="0"/>
          <w:sz w:val="28"/>
          <w:szCs w:val="28"/>
          <w:lang w:eastAsia="ru-RU"/>
        </w:rPr>
        <w:t>В соответствии со</w:t>
      </w:r>
      <w:r w:rsidRPr="00E63DB7">
        <w:rPr>
          <w:color w:val="0000FF"/>
          <w:kern w:val="0"/>
          <w:sz w:val="28"/>
          <w:szCs w:val="28"/>
          <w:lang w:eastAsia="ru-RU"/>
        </w:rPr>
        <w:t xml:space="preserve"> </w:t>
      </w:r>
      <w:r w:rsidRPr="00E63DB7">
        <w:rPr>
          <w:kern w:val="0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</w:t>
      </w:r>
      <w:proofErr w:type="gramEnd"/>
      <w:r w:rsidRPr="00E63DB7">
        <w:rPr>
          <w:kern w:val="0"/>
          <w:sz w:val="28"/>
          <w:szCs w:val="28"/>
          <w:lang w:eastAsia="ru-RU"/>
        </w:rPr>
        <w:t xml:space="preserve">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6" w:history="1">
        <w:r w:rsidRPr="00DE654A">
          <w:rPr>
            <w:kern w:val="0"/>
            <w:sz w:val="28"/>
            <w:szCs w:val="28"/>
            <w:lang w:eastAsia="ru-RU"/>
          </w:rPr>
          <w:t>закона</w:t>
        </w:r>
      </w:hyperlink>
      <w:r w:rsidRPr="00E63DB7">
        <w:rPr>
          <w:kern w:val="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E654A">
        <w:rPr>
          <w:kern w:val="0"/>
          <w:sz w:val="28"/>
          <w:szCs w:val="28"/>
          <w:lang w:eastAsia="ru-RU"/>
        </w:rPr>
        <w:t xml:space="preserve"> Уставом Перелешинского городского поселения</w:t>
      </w:r>
      <w:r w:rsidR="00E63DB7" w:rsidRPr="00DE654A">
        <w:rPr>
          <w:sz w:val="28"/>
          <w:szCs w:val="28"/>
        </w:rPr>
        <w:t>,</w:t>
      </w:r>
      <w:r w:rsidR="00E63DB7" w:rsidRPr="00DE654A">
        <w:rPr>
          <w:spacing w:val="34"/>
          <w:sz w:val="28"/>
          <w:szCs w:val="28"/>
        </w:rPr>
        <w:t xml:space="preserve"> </w:t>
      </w:r>
      <w:r w:rsidR="00E63DB7" w:rsidRPr="00DE654A">
        <w:rPr>
          <w:bCs/>
          <w:sz w:val="28"/>
          <w:szCs w:val="28"/>
        </w:rPr>
        <w:t xml:space="preserve">администрация Перелешинского городского поселения Панинского муниципального района Воронежской области  </w:t>
      </w:r>
      <w:proofErr w:type="gramStart"/>
      <w:r w:rsidR="00E63DB7" w:rsidRPr="00DE654A">
        <w:rPr>
          <w:b/>
          <w:bCs/>
          <w:sz w:val="28"/>
          <w:szCs w:val="28"/>
        </w:rPr>
        <w:t>п</w:t>
      </w:r>
      <w:proofErr w:type="gramEnd"/>
      <w:r w:rsidR="00E63DB7" w:rsidRPr="00DE654A">
        <w:rPr>
          <w:b/>
          <w:bCs/>
          <w:sz w:val="28"/>
          <w:szCs w:val="28"/>
        </w:rPr>
        <w:t xml:space="preserve"> о с т а н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о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в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л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я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е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т</w:t>
      </w:r>
      <w:r w:rsidR="00E63DB7">
        <w:rPr>
          <w:bCs/>
          <w:sz w:val="28"/>
          <w:szCs w:val="28"/>
        </w:rPr>
        <w:t>:</w:t>
      </w:r>
    </w:p>
    <w:p w:rsidR="00E63DB7" w:rsidRPr="004E4384" w:rsidRDefault="00E63DB7" w:rsidP="00E63DB7">
      <w:pPr>
        <w:pStyle w:val="a0"/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</w:p>
    <w:p w:rsidR="00E63DB7" w:rsidRDefault="00E63DB7" w:rsidP="00DE654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BF39DF">
        <w:rPr>
          <w:sz w:val="28"/>
          <w:szCs w:val="28"/>
        </w:rPr>
        <w:t>Утвердить</w:t>
      </w:r>
      <w:r w:rsidRPr="00BF39DF">
        <w:rPr>
          <w:spacing w:val="1"/>
          <w:sz w:val="28"/>
          <w:szCs w:val="28"/>
        </w:rPr>
        <w:t xml:space="preserve"> </w:t>
      </w:r>
      <w:r w:rsidRPr="00BF39DF">
        <w:rPr>
          <w:color w:val="000000"/>
          <w:sz w:val="28"/>
          <w:szCs w:val="28"/>
        </w:rPr>
        <w:t xml:space="preserve">программу профилактики </w:t>
      </w:r>
      <w:r w:rsidRPr="00BF39DF">
        <w:rPr>
          <w:sz w:val="28"/>
          <w:szCs w:val="28"/>
        </w:rPr>
        <w:t>рисков причинения вреда (ущерба) охраняемым законом ценностям по</w:t>
      </w:r>
      <w:r w:rsidRPr="00BF39DF">
        <w:rPr>
          <w:color w:val="000000"/>
          <w:sz w:val="28"/>
          <w:szCs w:val="28"/>
        </w:rPr>
        <w:t xml:space="preserve"> муниципальному контролю (надзору) </w:t>
      </w:r>
      <w:r w:rsidR="00DE654A">
        <w:rPr>
          <w:bCs/>
          <w:sz w:val="28"/>
          <w:szCs w:val="28"/>
        </w:rPr>
        <w:t xml:space="preserve">в сфере </w:t>
      </w:r>
      <w:r w:rsidR="00DE654A">
        <w:rPr>
          <w:bCs/>
          <w:sz w:val="28"/>
          <w:szCs w:val="28"/>
        </w:rPr>
        <w:lastRenderedPageBreak/>
        <w:t>благоустройства</w:t>
      </w:r>
      <w:r w:rsidRPr="00243550">
        <w:rPr>
          <w:bCs/>
          <w:sz w:val="28"/>
          <w:szCs w:val="28"/>
        </w:rPr>
        <w:t xml:space="preserve"> на территории</w:t>
      </w:r>
      <w:r w:rsidRPr="00243550">
        <w:rPr>
          <w:sz w:val="28"/>
          <w:szCs w:val="28"/>
        </w:rPr>
        <w:t xml:space="preserve"> Перелешинского  городского поселения Панинского муниципального района Воронежской области </w:t>
      </w:r>
      <w:r w:rsidRPr="00243550">
        <w:rPr>
          <w:color w:val="000000"/>
          <w:sz w:val="28"/>
          <w:szCs w:val="28"/>
        </w:rPr>
        <w:t>на 2022 год</w:t>
      </w:r>
      <w:r>
        <w:rPr>
          <w:color w:val="000000"/>
          <w:sz w:val="28"/>
          <w:szCs w:val="28"/>
        </w:rPr>
        <w:t>,</w:t>
      </w:r>
      <w:r w:rsidRPr="0048293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 к настоящему постановлению</w:t>
      </w:r>
      <w:r w:rsidRPr="001B54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3DB7" w:rsidRPr="00BF39DF" w:rsidRDefault="00E63DB7" w:rsidP="00E63DB7">
      <w:pPr>
        <w:spacing w:line="240" w:lineRule="auto"/>
        <w:contextualSpacing/>
        <w:jc w:val="both"/>
        <w:rPr>
          <w:sz w:val="28"/>
          <w:szCs w:val="28"/>
        </w:rPr>
      </w:pP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подписания. </w:t>
      </w: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63DB7" w:rsidRPr="00851376" w:rsidRDefault="00E63DB7" w:rsidP="00E63DB7">
      <w:pPr>
        <w:pStyle w:val="a5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gramStart"/>
      <w:r w:rsidRPr="00851376"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 xml:space="preserve"> </w:t>
      </w:r>
      <w:r w:rsidRPr="00851376">
        <w:rPr>
          <w:sz w:val="28"/>
          <w:szCs w:val="28"/>
        </w:rPr>
        <w:t>за</w:t>
      </w:r>
      <w:proofErr w:type="gramEnd"/>
      <w:r w:rsidRPr="00851376">
        <w:rPr>
          <w:sz w:val="28"/>
          <w:szCs w:val="28"/>
        </w:rPr>
        <w:t xml:space="preserve">  исполнением  данного  </w:t>
      </w:r>
      <w:r>
        <w:rPr>
          <w:sz w:val="28"/>
          <w:szCs w:val="28"/>
        </w:rPr>
        <w:t>постановления</w:t>
      </w:r>
      <w:r w:rsidRPr="00851376">
        <w:rPr>
          <w:sz w:val="28"/>
          <w:szCs w:val="28"/>
        </w:rPr>
        <w:t xml:space="preserve">  </w:t>
      </w:r>
      <w:r>
        <w:rPr>
          <w:sz w:val="28"/>
          <w:szCs w:val="28"/>
        </w:rPr>
        <w:t>оставляю за собой.</w:t>
      </w: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63DB7" w:rsidRDefault="00E63DB7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C34A7F" w:rsidRDefault="00C34A7F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C34A7F" w:rsidRPr="004E4384" w:rsidRDefault="00C34A7F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E63DB7" w:rsidRDefault="00E63DB7" w:rsidP="00E63DB7">
      <w:pPr>
        <w:pStyle w:val="a9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544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3DB7" w:rsidRPr="00F164C9" w:rsidRDefault="00E63DB7" w:rsidP="00E63DB7">
      <w:pPr>
        <w:pStyle w:val="a9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Перелешинского городского поселения                                 </w:t>
      </w:r>
      <w:r w:rsidR="00DE65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А.Н. Жукавин</w:t>
      </w:r>
    </w:p>
    <w:p w:rsidR="00E63DB7" w:rsidRDefault="00E63DB7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E63DB7" w:rsidRDefault="00E63DB7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C34A7F" w:rsidRDefault="00C34A7F" w:rsidP="00DE654A">
      <w:pPr>
        <w:tabs>
          <w:tab w:val="left" w:pos="8010"/>
        </w:tabs>
      </w:pPr>
    </w:p>
    <w:p w:rsidR="00C34A7F" w:rsidRDefault="00C34A7F" w:rsidP="00DE654A">
      <w:pPr>
        <w:tabs>
          <w:tab w:val="left" w:pos="8010"/>
        </w:tabs>
      </w:pPr>
    </w:p>
    <w:p w:rsidR="00DE654A" w:rsidRPr="009A73B7" w:rsidRDefault="00DE654A" w:rsidP="00DE654A">
      <w:pPr>
        <w:tabs>
          <w:tab w:val="left" w:pos="8010"/>
        </w:tabs>
      </w:pPr>
      <w:r>
        <w:lastRenderedPageBreak/>
        <w:t xml:space="preserve">                                                                                                           </w:t>
      </w:r>
      <w:r w:rsidRPr="009A73B7">
        <w:t>УТВЕРЖДЕНА</w:t>
      </w: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177"/>
      </w:tblGrid>
      <w:tr w:rsidR="00DE654A" w:rsidRPr="009A73B7" w:rsidTr="00AB24C2">
        <w:tc>
          <w:tcPr>
            <w:tcW w:w="9281" w:type="dxa"/>
          </w:tcPr>
          <w:p w:rsidR="00DE654A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п</w:t>
            </w:r>
            <w:r w:rsidRPr="009A73B7">
              <w:t>остановлением администрации</w:t>
            </w:r>
          </w:p>
          <w:p w:rsidR="00DE654A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Перелешинского городского поселения</w:t>
            </w:r>
            <w:r w:rsidRPr="009A73B7">
              <w:t xml:space="preserve"> </w:t>
            </w:r>
            <w:r>
              <w:t xml:space="preserve">             </w:t>
            </w:r>
          </w:p>
          <w:p w:rsidR="00DE654A" w:rsidRPr="009A73B7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</w:t>
            </w:r>
            <w:r w:rsidRPr="009A73B7">
              <w:t>Панинского муниципального</w:t>
            </w:r>
          </w:p>
          <w:p w:rsidR="00DE654A" w:rsidRPr="009A73B7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</w:t>
            </w:r>
            <w:r w:rsidRPr="009A73B7">
              <w:t>района Воронежской области</w:t>
            </w:r>
          </w:p>
          <w:p w:rsidR="00DE654A" w:rsidRPr="009A73B7" w:rsidRDefault="00DE654A" w:rsidP="00E7040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</w:t>
            </w:r>
            <w:r w:rsidRPr="009A73B7">
              <w:t xml:space="preserve">от </w:t>
            </w:r>
            <w:r w:rsidR="00E70402">
              <w:t>17 декабря 2021г.</w:t>
            </w:r>
            <w:bookmarkStart w:id="0" w:name="_GoBack"/>
            <w:bookmarkEnd w:id="0"/>
            <w:r w:rsidRPr="009A73B7">
              <w:t xml:space="preserve"> №</w:t>
            </w:r>
            <w:r w:rsidR="00E70402">
              <w:t xml:space="preserve"> 223</w:t>
            </w:r>
          </w:p>
        </w:tc>
      </w:tr>
    </w:tbl>
    <w:p w:rsidR="00DE654A" w:rsidRDefault="00DE654A" w:rsidP="00DE654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</w:p>
    <w:p w:rsidR="00DE654A" w:rsidRDefault="00DE654A" w:rsidP="00DE654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Программа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Pr="00E63DB7">
        <w:rPr>
          <w:b/>
          <w:bCs/>
          <w:kern w:val="0"/>
          <w:sz w:val="28"/>
          <w:szCs w:val="28"/>
          <w:lang w:eastAsia="ru-RU"/>
        </w:rPr>
        <w:t>на 2022 год.</w:t>
      </w:r>
    </w:p>
    <w:p w:rsidR="00E63DB7" w:rsidRPr="00E63DB7" w:rsidRDefault="00DE654A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</w:t>
      </w:r>
      <w:proofErr w:type="gramStart"/>
      <w:r w:rsidR="00E63DB7" w:rsidRPr="00E63DB7">
        <w:rPr>
          <w:kern w:val="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63DB7"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E63DB7"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 xml:space="preserve">на </w:t>
      </w:r>
      <w:r w:rsidR="00C34A7F">
        <w:rPr>
          <w:kern w:val="0"/>
          <w:sz w:val="28"/>
          <w:szCs w:val="28"/>
          <w:lang w:eastAsia="ru-RU"/>
        </w:rPr>
        <w:t xml:space="preserve">территории Перелешинского городского поселения на </w:t>
      </w:r>
      <w:r w:rsidR="00E63DB7" w:rsidRPr="00E63DB7">
        <w:rPr>
          <w:kern w:val="0"/>
          <w:sz w:val="28"/>
          <w:szCs w:val="28"/>
          <w:lang w:eastAsia="ru-RU"/>
        </w:rPr>
        <w:t>2022</w:t>
      </w:r>
      <w:r w:rsidR="00E63DB7" w:rsidRPr="00E63DB7">
        <w:rPr>
          <w:b/>
          <w:bCs/>
          <w:kern w:val="0"/>
          <w:sz w:val="28"/>
          <w:szCs w:val="28"/>
          <w:lang w:eastAsia="ru-RU"/>
        </w:rPr>
        <w:t xml:space="preserve"> </w:t>
      </w:r>
      <w:r w:rsidR="00C34A7F" w:rsidRPr="00C34A7F">
        <w:rPr>
          <w:bCs/>
          <w:kern w:val="0"/>
          <w:sz w:val="28"/>
          <w:szCs w:val="28"/>
          <w:lang w:eastAsia="ru-RU"/>
        </w:rPr>
        <w:t>год</w:t>
      </w:r>
      <w:r w:rsidR="00C34A7F">
        <w:rPr>
          <w:b/>
          <w:b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 xml:space="preserve">(далее – муниципальный контроль). </w:t>
      </w:r>
      <w:proofErr w:type="gramEnd"/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I. Анализ текущего состояния осуществления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C34A7F">
        <w:rPr>
          <w:b/>
          <w:bCs/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b/>
          <w:bCs/>
          <w:kern w:val="0"/>
          <w:sz w:val="28"/>
          <w:szCs w:val="28"/>
          <w:lang w:eastAsia="ru-RU"/>
        </w:rPr>
        <w:t>, характеристика проблем, на решение которых направлена Программа</w:t>
      </w:r>
      <w:r w:rsidRPr="00E63DB7">
        <w:rPr>
          <w:kern w:val="0"/>
          <w:sz w:val="28"/>
          <w:szCs w:val="28"/>
          <w:lang w:eastAsia="ru-RU"/>
        </w:rPr>
        <w:t xml:space="preserve"> </w:t>
      </w:r>
    </w:p>
    <w:p w:rsidR="00E63DB7" w:rsidRPr="00E63DB7" w:rsidRDefault="00E63DB7" w:rsidP="00E63DB7">
      <w:pPr>
        <w:suppressAutoHyphens w:val="0"/>
        <w:spacing w:before="100" w:beforeAutospacing="1" w:after="100" w:afterAutospacing="1" w:line="240" w:lineRule="auto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u w:val="single"/>
          <w:lang w:eastAsia="ru-RU"/>
        </w:rPr>
        <w:t xml:space="preserve">Объектами при осуществлении вида муниципального контроля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DE654A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proofErr w:type="gramStart"/>
      <w:r w:rsidRPr="00E63DB7">
        <w:rPr>
          <w:kern w:val="0"/>
          <w:sz w:val="28"/>
          <w:szCs w:val="28"/>
          <w:lang w:eastAsia="ru-RU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</w:t>
      </w:r>
      <w:proofErr w:type="gramEnd"/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u w:val="single"/>
          <w:lang w:eastAsia="ru-RU"/>
        </w:rPr>
        <w:t>Контролируемыми лицами при осуществлении муниципального контроля являются</w:t>
      </w:r>
      <w:r w:rsidRPr="00E63DB7">
        <w:rPr>
          <w:kern w:val="0"/>
          <w:sz w:val="28"/>
          <w:szCs w:val="28"/>
          <w:lang w:eastAsia="ru-RU"/>
        </w:rPr>
        <w:t xml:space="preserve">: юридические лица, индивидуальные предприниматели, граждане (далее - контролируемые лица).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>Главной задачей администрации</w:t>
      </w:r>
      <w:r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DE654A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="00DE654A" w:rsidRPr="00E63DB7">
        <w:rPr>
          <w:kern w:val="0"/>
          <w:sz w:val="28"/>
          <w:szCs w:val="28"/>
          <w:lang w:eastAsia="ru-RU"/>
        </w:rPr>
        <w:t xml:space="preserve"> </w:t>
      </w:r>
      <w:r w:rsidRPr="00E63DB7">
        <w:rPr>
          <w:kern w:val="0"/>
          <w:sz w:val="28"/>
          <w:szCs w:val="28"/>
          <w:lang w:eastAsia="ru-RU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</w:t>
      </w:r>
      <w:r w:rsidRPr="00E63DB7">
        <w:rPr>
          <w:kern w:val="0"/>
          <w:sz w:val="28"/>
          <w:szCs w:val="28"/>
          <w:lang w:eastAsia="ru-RU"/>
        </w:rPr>
        <w:lastRenderedPageBreak/>
        <w:t xml:space="preserve">работы в отношении всех объектов контроля, обеспечивая приоритет проведения профилактики. </w:t>
      </w:r>
    </w:p>
    <w:p w:rsidR="00E63DB7" w:rsidRPr="00E63DB7" w:rsidRDefault="00E63DB7" w:rsidP="00AC648F">
      <w:pPr>
        <w:suppressAutoHyphens w:val="0"/>
        <w:spacing w:before="100" w:beforeAutospacing="1" w:after="100" w:afterAutospacing="1"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II. Цели и задачи реализации Программы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1. Целями реализации Программы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контроля в сфере благоустройства;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предотвращение угрозы причинения, либо причинения вреда (ущерба) охраняемым законом ценностям вследствие нарушений обязательных требований;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повышение прозрачности системы контрольно-надзорной деятельности.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2. Задачами реализации Программы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lastRenderedPageBreak/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III. Перечень профилактических мероприятий,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сроки (периодичность) их проведения</w:t>
      </w:r>
      <w:r w:rsidRPr="00E63DB7">
        <w:rPr>
          <w:kern w:val="0"/>
          <w:sz w:val="28"/>
          <w:szCs w:val="28"/>
          <w:lang w:eastAsia="ru-RU"/>
        </w:rPr>
        <w:t xml:space="preserve">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E63DB7">
        <w:rPr>
          <w:kern w:val="0"/>
          <w:sz w:val="28"/>
          <w:szCs w:val="2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63DB7">
        <w:rPr>
          <w:kern w:val="0"/>
          <w:sz w:val="28"/>
          <w:szCs w:val="28"/>
          <w:lang w:eastAsia="ru-RU"/>
        </w:rPr>
        <w:t xml:space="preserve"> </w:t>
      </w:r>
      <w:r w:rsidR="00DE654A" w:rsidRPr="00C34A7F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, утвержденном решением </w:t>
      </w:r>
      <w:r w:rsidR="00DE654A" w:rsidRPr="00C34A7F">
        <w:rPr>
          <w:kern w:val="0"/>
          <w:sz w:val="28"/>
          <w:szCs w:val="28"/>
          <w:lang w:eastAsia="ru-RU"/>
        </w:rPr>
        <w:t>Совета народных депутатов 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 № </w:t>
      </w:r>
      <w:r w:rsidR="005E6BD1">
        <w:rPr>
          <w:kern w:val="0"/>
          <w:sz w:val="28"/>
          <w:szCs w:val="28"/>
          <w:lang w:eastAsia="ru-RU"/>
        </w:rPr>
        <w:t>63</w:t>
      </w:r>
      <w:r w:rsidRPr="00E63DB7">
        <w:rPr>
          <w:kern w:val="0"/>
          <w:sz w:val="28"/>
          <w:szCs w:val="28"/>
          <w:lang w:eastAsia="ru-RU"/>
        </w:rPr>
        <w:t xml:space="preserve"> от </w:t>
      </w:r>
      <w:r w:rsidR="005E6BD1">
        <w:rPr>
          <w:kern w:val="0"/>
          <w:sz w:val="28"/>
          <w:szCs w:val="28"/>
          <w:lang w:eastAsia="ru-RU"/>
        </w:rPr>
        <w:t>15.12.2021</w:t>
      </w:r>
      <w:r w:rsidRPr="00E63DB7">
        <w:rPr>
          <w:kern w:val="0"/>
          <w:sz w:val="28"/>
          <w:szCs w:val="28"/>
          <w:lang w:eastAsia="ru-RU"/>
        </w:rPr>
        <w:t>г</w:t>
      </w:r>
      <w:r w:rsidR="005E6BD1">
        <w:rPr>
          <w:kern w:val="0"/>
          <w:sz w:val="28"/>
          <w:szCs w:val="28"/>
          <w:lang w:eastAsia="ru-RU"/>
        </w:rPr>
        <w:t>.</w:t>
      </w:r>
      <w:r w:rsidRPr="00E63DB7">
        <w:rPr>
          <w:kern w:val="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1) информирование;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2) объявление предостережения;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3) консультирование; </w:t>
      </w:r>
    </w:p>
    <w:p w:rsid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AC648F" w:rsidRPr="00E63DB7" w:rsidRDefault="00AC648F" w:rsidP="00AC648F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95"/>
        <w:gridCol w:w="3679"/>
        <w:gridCol w:w="1932"/>
        <w:gridCol w:w="1946"/>
      </w:tblGrid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lang w:eastAsia="ru-RU"/>
              </w:rPr>
            </w:pPr>
            <w:r w:rsidRPr="00E63DB7">
              <w:rPr>
                <w:b/>
                <w:kern w:val="0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Вид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Форма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kern w:val="0"/>
                <w:lang w:eastAsia="ru-RU"/>
              </w:rPr>
              <w:t>Д</w:t>
            </w:r>
            <w:r w:rsidRPr="00E63DB7">
              <w:rPr>
                <w:b/>
                <w:bCs/>
                <w:kern w:val="0"/>
                <w:lang w:eastAsia="ru-RU"/>
              </w:rPr>
              <w:t>олжностные лица</w:t>
            </w:r>
            <w:r>
              <w:rPr>
                <w:b/>
                <w:bCs/>
                <w:kern w:val="0"/>
                <w:lang w:eastAsia="ru-RU"/>
              </w:rPr>
              <w:t>,</w:t>
            </w:r>
            <w:r w:rsidRPr="00E63DB7">
              <w:rPr>
                <w:b/>
                <w:bCs/>
                <w:kern w:val="0"/>
                <w:lang w:eastAsia="ru-RU"/>
              </w:rPr>
              <w:t xml:space="preserve"> ответственные за реализацию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Сроки (периодичность) их проведения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</w:tr>
      <w:tr w:rsidR="00AC648F" w:rsidRPr="00E63DB7" w:rsidTr="00CA54C7">
        <w:tc>
          <w:tcPr>
            <w:tcW w:w="518" w:type="dxa"/>
            <w:vMerge w:val="restart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Проведение публичных мероприятий (собраний, совещаний, семинаров) с контролируемыми лицами в целях их информирования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необходимости в течение года; </w:t>
            </w:r>
          </w:p>
        </w:tc>
      </w:tr>
      <w:tr w:rsidR="00AC648F" w:rsidRPr="00E63DB7" w:rsidTr="00CA54C7">
        <w:tc>
          <w:tcPr>
            <w:tcW w:w="518" w:type="dxa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Публикация </w:t>
            </w:r>
            <w:proofErr w:type="gramStart"/>
            <w:r w:rsidRPr="00E63DB7">
              <w:rPr>
                <w:kern w:val="0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E63DB7">
              <w:rPr>
                <w:kern w:val="0"/>
                <w:lang w:eastAsia="ru-RU"/>
              </w:rPr>
              <w:t xml:space="preserve"> местной администрации уполномоченным федеральным органом исполнительной власти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поступления </w:t>
            </w:r>
          </w:p>
        </w:tc>
      </w:tr>
      <w:tr w:rsidR="00AC648F" w:rsidRPr="00E63DB7" w:rsidTr="00CA54C7">
        <w:tc>
          <w:tcPr>
            <w:tcW w:w="518" w:type="dxa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</w:t>
            </w:r>
            <w:r w:rsidRPr="00E63DB7">
              <w:rPr>
                <w:kern w:val="0"/>
                <w:lang w:eastAsia="ru-RU"/>
              </w:rPr>
              <w:lastRenderedPageBreak/>
              <w:t xml:space="preserve">которой предусмотрен Положения о виде контроля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обновления </w:t>
            </w:r>
          </w:p>
        </w:tc>
      </w:tr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 течение года (при наличии оснований) </w:t>
            </w:r>
          </w:p>
        </w:tc>
      </w:tr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Проведение должностными лицами администрации: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63DB7">
                <w:rPr>
                  <w:kern w:val="0"/>
                  <w:u w:val="single"/>
                  <w:lang w:eastAsia="ru-RU"/>
                </w:rPr>
                <w:t>законом</w:t>
              </w:r>
            </w:hyperlink>
            <w:r w:rsidRPr="00E63DB7">
              <w:rPr>
                <w:kern w:val="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 течение года (при наличии оснований) </w:t>
            </w:r>
          </w:p>
        </w:tc>
      </w:tr>
    </w:tbl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C648F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AC648F">
        <w:rPr>
          <w:b/>
          <w:bCs/>
          <w:sz w:val="28"/>
          <w:szCs w:val="28"/>
        </w:rPr>
        <w:t xml:space="preserve">. Показатели результативности и эффективности </w:t>
      </w:r>
      <w:proofErr w:type="gramStart"/>
      <w:r w:rsidRPr="00AC648F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C648F" w:rsidRP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648F" w:rsidRPr="009A73B7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C648F" w:rsidRPr="00AC648F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 xml:space="preserve">№ </w:t>
            </w:r>
            <w:proofErr w:type="gramStart"/>
            <w:r w:rsidRPr="00AC648F">
              <w:rPr>
                <w:b/>
              </w:rPr>
              <w:t>п</w:t>
            </w:r>
            <w:proofErr w:type="gramEnd"/>
            <w:r w:rsidRPr="00AC648F">
              <w:rPr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>Величина</w:t>
            </w:r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100 %</w:t>
            </w:r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 xml:space="preserve">100 % от числа </w:t>
            </w:r>
            <w:proofErr w:type="gramStart"/>
            <w:r w:rsidRPr="009A73B7">
              <w:t>обратившихся</w:t>
            </w:r>
            <w:proofErr w:type="gramEnd"/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не менее 1 мероприятий, проведенных контрольным (надзорным) органом</w:t>
            </w:r>
          </w:p>
        </w:tc>
      </w:tr>
    </w:tbl>
    <w:p w:rsidR="00AC648F" w:rsidRDefault="00AC648F"/>
    <w:sectPr w:rsidR="00AC648F" w:rsidSect="00DE654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7"/>
    <w:rsid w:val="00096B63"/>
    <w:rsid w:val="005E6BD1"/>
    <w:rsid w:val="008A0F61"/>
    <w:rsid w:val="00AC648F"/>
    <w:rsid w:val="00C34A7F"/>
    <w:rsid w:val="00DE654A"/>
    <w:rsid w:val="00E63DB7"/>
    <w:rsid w:val="00E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63DB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8">
    <w:name w:val="Hyperlink"/>
    <w:basedOn w:val="a1"/>
    <w:uiPriority w:val="99"/>
    <w:semiHidden/>
    <w:unhideWhenUsed/>
    <w:rsid w:val="00E63DB7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E63D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1"/>
    <w:link w:val="a5"/>
    <w:uiPriority w:val="1"/>
    <w:locked/>
    <w:rsid w:val="00E63DB7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63DB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8">
    <w:name w:val="Hyperlink"/>
    <w:basedOn w:val="a1"/>
    <w:uiPriority w:val="99"/>
    <w:semiHidden/>
    <w:unhideWhenUsed/>
    <w:rsid w:val="00E63DB7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E63D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1"/>
    <w:link w:val="a5"/>
    <w:uiPriority w:val="1"/>
    <w:locked/>
    <w:rsid w:val="00E63DB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2021-12-17T05:27:00Z</dcterms:created>
  <dcterms:modified xsi:type="dcterms:W3CDTF">2021-12-17T05:27:00Z</dcterms:modified>
</cp:coreProperties>
</file>