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A" w:rsidRPr="00BD3B1A" w:rsidRDefault="00BD3B1A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250" w:rsidRPr="00DA5F86" w:rsidRDefault="009E2250" w:rsidP="00DA5F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F86" w:rsidRP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8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A5F86" w:rsidRP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86">
        <w:rPr>
          <w:rFonts w:ascii="Times New Roman" w:hAnsi="Times New Roman" w:cs="Times New Roman"/>
          <w:b/>
          <w:sz w:val="28"/>
          <w:szCs w:val="28"/>
        </w:rPr>
        <w:t>ПЕРЕЛЕШИНСКОГО ГОРОДСКОГО  ПОСЕЛЕНИЯ</w:t>
      </w:r>
    </w:p>
    <w:p w:rsidR="00DA5F86" w:rsidRP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86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DA5F86" w:rsidRP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68" w:rsidRPr="00DA5F86" w:rsidRDefault="00A53268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86" w:rsidRPr="00DA5F86" w:rsidRDefault="00DA5F86" w:rsidP="00DA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5F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5F8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A5F86" w:rsidRPr="00DA5F86" w:rsidRDefault="00DA5F86" w:rsidP="00DA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F86" w:rsidRPr="00DA5F86" w:rsidRDefault="00DA5F86" w:rsidP="00DA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sz w:val="28"/>
          <w:szCs w:val="28"/>
        </w:rPr>
        <w:t xml:space="preserve">от  </w:t>
      </w:r>
      <w:r w:rsidR="008E156A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DA5F86">
        <w:rPr>
          <w:rFonts w:ascii="Times New Roman" w:hAnsi="Times New Roman" w:cs="Times New Roman"/>
          <w:sz w:val="28"/>
          <w:szCs w:val="28"/>
        </w:rPr>
        <w:t>2021 г</w:t>
      </w:r>
      <w:r w:rsidR="008E156A">
        <w:rPr>
          <w:rFonts w:ascii="Times New Roman" w:hAnsi="Times New Roman" w:cs="Times New Roman"/>
          <w:sz w:val="28"/>
          <w:szCs w:val="28"/>
        </w:rPr>
        <w:t>ода</w:t>
      </w:r>
      <w:r w:rsidRPr="00DA5F8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5F8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E156A">
        <w:rPr>
          <w:rFonts w:ascii="Times New Roman" w:hAnsi="Times New Roman" w:cs="Times New Roman"/>
          <w:sz w:val="28"/>
          <w:szCs w:val="28"/>
        </w:rPr>
        <w:t>62</w:t>
      </w:r>
    </w:p>
    <w:p w:rsidR="00DA5F86" w:rsidRPr="00DA5F86" w:rsidRDefault="00DA5F86" w:rsidP="00DA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5F8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A5F86">
        <w:rPr>
          <w:rFonts w:ascii="Times New Roman" w:hAnsi="Times New Roman" w:cs="Times New Roman"/>
          <w:sz w:val="28"/>
          <w:szCs w:val="28"/>
        </w:rPr>
        <w:t>. Перелешинский</w:t>
      </w:r>
    </w:p>
    <w:p w:rsidR="00DA5F86" w:rsidRDefault="00DA5F86" w:rsidP="00DA5F8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250" w:rsidRPr="00B9138F" w:rsidRDefault="009E2250" w:rsidP="00D97171">
      <w:pPr>
        <w:tabs>
          <w:tab w:val="left" w:pos="-652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E2250" w:rsidRPr="00B9138F" w:rsidTr="00B02003">
        <w:tc>
          <w:tcPr>
            <w:tcW w:w="5211" w:type="dxa"/>
          </w:tcPr>
          <w:p w:rsidR="009E2250" w:rsidRPr="00B9138F" w:rsidRDefault="009E2250" w:rsidP="00DA5F86">
            <w:pPr>
              <w:tabs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38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муниципальном</w:t>
            </w:r>
            <w:r w:rsidR="00EC5646" w:rsidRPr="00B9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жилищном</w:t>
            </w:r>
            <w:r w:rsidRPr="00B9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контроле  на территории </w:t>
            </w:r>
            <w:r w:rsidR="00DA5F86">
              <w:rPr>
                <w:rFonts w:ascii="Times New Roman" w:hAnsi="Times New Roman" w:cs="Times New Roman"/>
                <w:b/>
                <w:sz w:val="28"/>
                <w:szCs w:val="28"/>
              </w:rPr>
              <w:t>Перелешинского городского</w:t>
            </w:r>
            <w:r w:rsidRPr="00B9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</w:p>
        </w:tc>
      </w:tr>
    </w:tbl>
    <w:p w:rsidR="009E2250" w:rsidRPr="00B9138F" w:rsidRDefault="009E2250" w:rsidP="00D9717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5646" w:rsidRPr="00B9138F" w:rsidRDefault="00EC5646" w:rsidP="00D9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20 Жилищного кодекса Российской Федерации, Уставом </w:t>
      </w:r>
      <w:r w:rsidR="009E6DF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Перелешинского городского</w:t>
      </w:r>
      <w:r w:rsidR="009E6DF0" w:rsidRPr="00B9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50" w:rsidRPr="00B9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народных депутатов </w:t>
      </w:r>
      <w:r w:rsid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Перелешинского городского</w:t>
      </w:r>
      <w:r w:rsidR="009E2250" w:rsidRPr="00B9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Панинского муниципального района </w:t>
      </w:r>
    </w:p>
    <w:p w:rsidR="009E2250" w:rsidRPr="00B9138F" w:rsidRDefault="009E2250" w:rsidP="00D9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91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Pr="00B91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 ш и л:</w:t>
      </w:r>
    </w:p>
    <w:p w:rsidR="009E2250" w:rsidRPr="00B9138F" w:rsidRDefault="009E2250" w:rsidP="00D971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38F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муниципальном </w:t>
      </w:r>
      <w:r w:rsidR="00EC5646" w:rsidRPr="00B9138F">
        <w:rPr>
          <w:rFonts w:ascii="Times New Roman" w:hAnsi="Times New Roman" w:cs="Times New Roman"/>
          <w:sz w:val="28"/>
          <w:szCs w:val="28"/>
        </w:rPr>
        <w:t>жилищном контроле</w:t>
      </w:r>
      <w:r w:rsidRPr="00B9138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Перелешинского городского</w:t>
      </w:r>
      <w:r w:rsidR="00DA5F86" w:rsidRPr="00B9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138F">
        <w:rPr>
          <w:rFonts w:ascii="Times New Roman" w:hAnsi="Times New Roman" w:cs="Times New Roman"/>
          <w:sz w:val="28"/>
          <w:szCs w:val="28"/>
        </w:rPr>
        <w:t>поселения Панинского муниципального района Воронежской области</w:t>
      </w:r>
      <w:r w:rsidRPr="00B913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F86" w:rsidRPr="00DA5F86" w:rsidRDefault="009E2250" w:rsidP="00DA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sz w:val="28"/>
          <w:szCs w:val="28"/>
        </w:rPr>
        <w:t xml:space="preserve">2. 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решение Совета народных депутатов </w:t>
      </w:r>
      <w:r w:rsidR="00DA5F86"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Перелешинского городского </w:t>
      </w:r>
      <w:r w:rsidRPr="00DA5F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Панинского муниципального района Воронежской области от </w:t>
      </w:r>
      <w:r w:rsidR="00DA5F86"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>29.03.2013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 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A5F86"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>212</w:t>
      </w:r>
      <w:proofErr w:type="gramStart"/>
      <w:r w:rsid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F86" w:rsidRPr="00DA5F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5F86" w:rsidRPr="00DA5F86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:rsidR="00DA5F86" w:rsidRPr="00DA5F86" w:rsidRDefault="00DA5F86" w:rsidP="00DA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F86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>Перелешинского</w:t>
      </w:r>
    </w:p>
    <w:p w:rsidR="00DA5F86" w:rsidRDefault="00DA5F86" w:rsidP="00DA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sz w:val="28"/>
          <w:szCs w:val="28"/>
        </w:rPr>
        <w:t>городского поселения Панинского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86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2250" w:rsidRPr="00DA5F86" w:rsidRDefault="009E2250" w:rsidP="00DA5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86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официальном периодическом печатном издании </w:t>
      </w:r>
      <w:r w:rsidR="00DA5F86">
        <w:rPr>
          <w:rFonts w:ascii="Times New Roman" w:hAnsi="Times New Roman" w:cs="Times New Roman"/>
          <w:sz w:val="28"/>
          <w:szCs w:val="28"/>
        </w:rPr>
        <w:t>Перелешинского городского</w:t>
      </w:r>
      <w:r w:rsidRPr="00DA5F86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района </w:t>
      </w:r>
      <w:r w:rsidRPr="00DA5F8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Воронежской области</w:t>
      </w:r>
      <w:r w:rsidRPr="00DA5F86">
        <w:rPr>
          <w:rFonts w:ascii="Times New Roman" w:hAnsi="Times New Roman" w:cs="Times New Roman"/>
          <w:sz w:val="28"/>
          <w:szCs w:val="28"/>
        </w:rPr>
        <w:t xml:space="preserve"> «</w:t>
      </w:r>
      <w:r w:rsidR="00DA5F86">
        <w:rPr>
          <w:rFonts w:ascii="Times New Roman" w:hAnsi="Times New Roman" w:cs="Times New Roman"/>
          <w:sz w:val="28"/>
          <w:szCs w:val="28"/>
        </w:rPr>
        <w:t>М</w:t>
      </w:r>
      <w:r w:rsidRPr="00DA5F86">
        <w:rPr>
          <w:rFonts w:ascii="Times New Roman" w:hAnsi="Times New Roman" w:cs="Times New Roman"/>
          <w:sz w:val="28"/>
          <w:szCs w:val="28"/>
        </w:rPr>
        <w:t>униципальный вестник</w:t>
      </w:r>
      <w:r w:rsidR="00DA5F86"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поселения»</w:t>
      </w:r>
      <w:r w:rsidRPr="00DA5F86">
        <w:rPr>
          <w:rFonts w:ascii="Times New Roman" w:hAnsi="Times New Roman" w:cs="Times New Roman"/>
          <w:sz w:val="28"/>
          <w:szCs w:val="28"/>
        </w:rPr>
        <w:t>.</w:t>
      </w:r>
    </w:p>
    <w:p w:rsidR="009E2250" w:rsidRPr="00B9138F" w:rsidRDefault="009E2250" w:rsidP="00D97171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8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5C045A">
        <w:rPr>
          <w:rFonts w:ascii="Times New Roman" w:hAnsi="Times New Roman" w:cs="Times New Roman"/>
          <w:sz w:val="28"/>
          <w:szCs w:val="28"/>
        </w:rPr>
        <w:t>с 01.01.202</w:t>
      </w:r>
      <w:r w:rsidR="0047726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C04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250" w:rsidRPr="00B9138F" w:rsidRDefault="009E2250" w:rsidP="00D971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50" w:rsidRPr="00B9138F" w:rsidRDefault="009E2250" w:rsidP="00D971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50" w:rsidRPr="00B9138F" w:rsidRDefault="009E2250" w:rsidP="00D9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5F86">
        <w:rPr>
          <w:rFonts w:ascii="Times New Roman" w:hAnsi="Times New Roman" w:cs="Times New Roman"/>
          <w:sz w:val="28"/>
          <w:szCs w:val="28"/>
        </w:rPr>
        <w:t>Перелешинского</w:t>
      </w:r>
    </w:p>
    <w:p w:rsidR="009E2250" w:rsidRPr="00B9138F" w:rsidRDefault="00DA5F86" w:rsidP="00D9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E2250" w:rsidRPr="00B9138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Н.И. Чесноков</w:t>
      </w: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250" w:rsidRPr="00B9138F" w:rsidRDefault="009E2250" w:rsidP="00D971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B1A" w:rsidRDefault="00BD3B1A" w:rsidP="006939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C9E" w:rsidRPr="00BD3B1A" w:rsidRDefault="00312C9E" w:rsidP="006939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1A" w:rsidRPr="00BD3B1A" w:rsidRDefault="00BD3B1A" w:rsidP="006939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D3B1A" w:rsidRPr="00BD3B1A" w:rsidRDefault="00BD3B1A" w:rsidP="006939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Перелешинского городского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Панинского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D3B1A" w:rsidRPr="00BD3B1A" w:rsidRDefault="00BD3B1A" w:rsidP="006939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 </w:t>
      </w:r>
      <w:r w:rsidR="008E156A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15.12.2021г.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8E156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BD3B1A" w:rsidRPr="00BD3B1A" w:rsidRDefault="00BD3B1A" w:rsidP="00693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</w:t>
      </w:r>
    </w:p>
    <w:p w:rsidR="00BD3B1A" w:rsidRPr="00BD3B1A" w:rsidRDefault="00BD3B1A" w:rsidP="00693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муниципальном жилищном контроле (дале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устанавливает порядок организации и осуществления муниципального жилищного контроля на территории </w:t>
      </w:r>
      <w:r w:rsidR="00DA5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 городского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жилищный контроль (далее – муниципальный контроль) на территории </w:t>
      </w:r>
      <w:r w:rsidR="00DA5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 городского</w:t>
      </w:r>
      <w:r w:rsidR="00DA5F86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осуществляется администрацией </w:t>
      </w:r>
      <w:r w:rsidR="00A53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 городского</w:t>
      </w:r>
      <w:r w:rsidR="00A53268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– контрольный орган).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Должностным лицом, уполномоченным на осуществление муниципального контроля (далее – должностное лицо) является ведущий специалист администрации </w:t>
      </w:r>
      <w:r w:rsidR="00A53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 городского</w:t>
      </w:r>
      <w:r w:rsidR="00A53268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Должностное лицо при осуществлении муниципального контроля реализует права и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обязанности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соблюдает ограничения и запреты, установленные Федеральным законом от 31.07.2021 №248-ФЗ «О государственном контроле (надзоре) и муниципальном контроле в Российской Федерации» (далее – Федеральный закон №248-ФЗ), а также Жилищным кодексом Российской Федерации.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требований к формированию фондов капитального ремонта;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требований к порядку размещения </w:t>
      </w:r>
      <w:proofErr w:type="spell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требований к обеспечению доступности для инвалидов помещений в многоквартирных домах;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требований к предоставлению жилых помещений в наемных домах социального использования.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Объектами муниципального контроля являются: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 контролируемыми лицами при осуществлении муниципального контроля понимаются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обязанности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    Федеральным законом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осуществлении муниципального контроля система оценки и управления рисками не применяется.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Внеплановые контрольные (надзорные) мероприятия проводятся с учетом особенностей, установленных статьей 66 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№249-ФЗ.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Ключевые показатели муниципального жилищного контроля и их целевые значения, индикативные показатели утверждаются решением Совета депутатов </w:t>
      </w:r>
      <w:r w:rsidR="00A53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 городского</w:t>
      </w:r>
      <w:r w:rsidR="00A53268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рисков причинения вреда (ущерба)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 </w:t>
      </w:r>
      <w:r w:rsidR="00A5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Перелешинского городского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Программа профилактики размещается на официальном сайте контрольного органа в сети «Интернет».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5"/>
      <w:bookmarkEnd w:id="1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Информирование контролируемых лиц и иных заинтересованных лиц осуществляется в порядке, установленном   статьей   46 Федерального  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bookmarkStart w:id="2" w:name="P146"/>
      <w:bookmarkEnd w:id="2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Консультирование осуществляется по следующим вопросам: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компетенция контрольного органа;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осуществление муниципального контроля;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порядок осуществления профилактических, контрольных (надзорных) мероприятий, установленных Положением;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применение мер ответственности за нарушение обязательных требований.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 </w:t>
      </w:r>
      <w:hyperlink r:id="rId9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02.05.2006 №59-ФЗ «О порядке рассмотрения обращений граждан Российской Федерации».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обеспечению соблюдения обязательных требований.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объявляется и направляется контролируемому лицу в порядке, предусмотренном Федеральным законом №</w:t>
      </w:r>
      <w:r w:rsidR="00D97171" w:rsidRPr="00B9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сведений и документов.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Контрольный орган осуществляет учет объявленных в рамках осуществления муниципального контроля предостережений посредством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позиции в отношении указанных в предостережении действий (бездействия) юридического лица,  индивидуального предпринимателя, гражданина которые приводят или могут привести к нарушению обязательных требований.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случае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муниципального контроля 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№248-ФЗ, статьей 20 Жилищного кодекса Российской Федерации.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принятия решения;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кем принято решение;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проведения контрольного (надзорного) мероприятия;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 контроля;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 контроля, в отношении которого проводится контрольное (надзорное) мероприятие;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надзорное) 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может не указываться в отношении рейдового осмотра;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надзорное) 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может не указываться в отношении рейдового осмотра;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вид контрольного (надзорного) мероприятия;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перечень контрольных (надзорных) действий, совершаемых в рамках контрольного (надзорного) мероприятия;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предмет контрольного (надзорного) мероприятия;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проверочные листы, если их применение является обязательным;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иные сведения, если это предусмотрено Положением.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документарная проверка;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выездная проверка;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рейдовый осмотр.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Плановые контрольные (надзорные) мероприятия при осуществлении муниципального контроля</w:t>
      </w:r>
      <w:r w:rsidRPr="00BD3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Внеплановые контрольные (надзорные) мероприятия проводятся при наличии оснований, предусмотренных </w:t>
      </w:r>
      <w:hyperlink r:id="rId10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части 1 статьи 57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№ 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 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 ходе инспекционного визита могут совершаться следующие контрольные (надзорные) действия: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14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5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55. В ходе документарной проверки могут совершаться следующие контрольные (надзорные) действия: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 случае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57. В случае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Срок проведения документарной проверки не может превышать 10 рабочих дней.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60. Внеплановая документарная проверка проводится без согласования с органами прокуратуры.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63. Выездная проверка проводится в случае, если не представляется возможным: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7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8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24 часа до ее начала в порядке, предусмотренном </w:t>
      </w:r>
      <w:hyperlink r:id="rId20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№248-ФЗ, если иное не предусмотрено федеральным законом о виде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Срок проведения выездной проверки не может превышать 10 рабочих дней.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 </w:t>
      </w:r>
      <w:hyperlink r:id="rId21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6 части 1 статьи 57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№248-ФЗ и которая для </w:t>
      </w:r>
      <w:proofErr w:type="spell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40 часов.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67. В ходе выездной проверки могут совершаться следующие контрольные (надзорные) действия: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инструментальное обследование;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69. В ходе рейдового осмотра могут совершаться следующие контрольные (надзорные) действия: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опрос;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письменных объяснений;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истребование документов;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инструментальное обследование;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экспертиза.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73. В случае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74.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77.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осмотр;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инструментальное обследование (с применением видеозаписи);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испытание;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экспертиза.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81. Выездное обследование проводится без информирования контролируемого лица.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82.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 w:rsidRPr="00BD3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невозможности присутствия при проведении контрольного (надзорного) мероприятия в случаях:</w:t>
      </w:r>
    </w:p>
    <w:p w:rsidR="00BD3B1A" w:rsidRPr="00BD3B1A" w:rsidRDefault="00BD3B1A" w:rsidP="00693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нахождения на стационарном лечении в медицинском учреждении;</w:t>
      </w:r>
    </w:p>
    <w:p w:rsidR="00BD3B1A" w:rsidRPr="00BD3B1A" w:rsidRDefault="00BD3B1A" w:rsidP="00693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нахождения за пределами Российской Федерации;</w:t>
      </w:r>
    </w:p>
    <w:p w:rsidR="00BD3B1A" w:rsidRPr="00BD3B1A" w:rsidRDefault="00BD3B1A" w:rsidP="006939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административного ареста;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признания недееспособным или ограниченно дееспособным решением суда, вступившим в законную силу.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07"/>
      <w:bookmarkEnd w:id="4"/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(надзорного) мероприятия на месте его проведения невозможно по причине совершения контрольных (надзорных) действий, предусмотренных </w:t>
      </w:r>
      <w:hyperlink r:id="rId22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 </w:t>
        </w:r>
      </w:hyperlink>
      <w:hyperlink r:id="rId23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4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части 1 статьи 65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248-ФЗ, контрольный орган направляет акт контролируемому лицу в порядке, установленном </w:t>
      </w:r>
      <w:hyperlink r:id="rId25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  <w:proofErr w:type="gramEnd"/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5" w:name="p1212"/>
      <w:bookmarkEnd w:id="5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исполнения предписания, по форме утвержденной муниципальным правовым актом.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 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 Исполнение решений контрольного органа осуществляется в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статьями 92-95 Федерального закона №248-ФЗ.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порядок обжалования решений контрольного (надзорного) органа, действий (бездействия) его должностных лиц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контрольного (надзорного) органа, действия (бездействие) должностных лиц, осуществляющих муниципальный контроль, могут быть обжалованы в порядке, установленном </w:t>
      </w:r>
      <w:hyperlink r:id="rId26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9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«О государственном контроле (надзоре) и муниципальном контроле в Российской Федерации».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27" w:anchor="Par7" w:history="1">
        <w:r w:rsidRPr="00B91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40</w:t>
        </w:r>
      </w:hyperlink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«О государственном контроле (надзоре) и муниципальном контроле в Российской Федерации».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97.1.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Портала Воронежской области, за исключением случая подачи жалобы, содержащей сведения и документы, составляющие государственную или иную охраняемую законом тайну.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97.2. Подача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жалобы орган и рассмотрение им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97.3. При подаче жалобы гражданином она должна быть подписана простой электронной подписью либо усиленной квалифицированной электронной подписью.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жалобы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"/>
      <w:bookmarkEnd w:id="6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98. Жалоба подается в следующем порядке: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98.1. Контролируемые лица, права и законные интересы которых, по их мнению,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непосредственно нарушены в рамках осуществления муниципального контроля имеют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98.2.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6"/>
      <w:bookmarkEnd w:id="7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98.3. Контрольный (надзорный) орган в срок не позднее двух рабочих дней со дня регистрации жалобы принимает решение: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содержание жалобы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99. Жалоба должна содержать: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лица, подавшего жалобу;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99.1.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тентификации».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Воронежской области,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общественного представителя, уполномоченного по защите прав предпринимателей в Воронежской области направляется</w:t>
      </w:r>
      <w:proofErr w:type="gramEnd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 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в рассмотрении жалобы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100.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подана после истечения сроков подачи жалобы, установленных частями 5 и 6 статьи 40 Федерального закона «О государственном контроле (надзоре) и муниципальном контроле в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Федерации», и не содержит ходатайства о восстановлении пропущенного срока на подачу жалобы;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BD3B1A" w:rsidRPr="00BD3B1A" w:rsidRDefault="00BD3B1A" w:rsidP="0069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жалобы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соответствии с законодательством о защите государственной и иной охраняемой законом тайны.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рассмотрение жалоб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уполномоченным на рассмотрение жалобы органом в течение двадцати рабочих дней со дня ее регистрации.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запроса и исследования дополнительных материалов, запроса материалов в других органах государственной власти и организациях, указанный срок может быть продлен уполномоченным на рассмотрение жалобы органом, но не более чем на двадцать рабочих дней.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101.1. По итогам рассмотрения жалобы уполномоченный на рассмотрение жалобы орган принимает одно из следующих решений: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(надзорного) органа полностью или частично;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BD3B1A" w:rsidRPr="00BD3B1A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контрольного (надзорного) органа незаконными и выносит решение по существу, в том числе об осуществлении при необходимости определенных действий.</w:t>
      </w:r>
    </w:p>
    <w:p w:rsidR="00D97171" w:rsidRPr="00B9138F" w:rsidRDefault="00BD3B1A" w:rsidP="0069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101.2.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принятия.</w:t>
      </w:r>
    </w:p>
    <w:sectPr w:rsidR="00D97171" w:rsidRPr="00B9138F" w:rsidSect="00AB7E5D">
      <w:headerReference w:type="default" r:id="rId2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92" w:rsidRDefault="009A1C92" w:rsidP="00A672F0">
      <w:pPr>
        <w:spacing w:after="0" w:line="240" w:lineRule="auto"/>
      </w:pPr>
      <w:r>
        <w:separator/>
      </w:r>
    </w:p>
  </w:endnote>
  <w:endnote w:type="continuationSeparator" w:id="0">
    <w:p w:rsidR="009A1C92" w:rsidRDefault="009A1C92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92" w:rsidRDefault="009A1C92" w:rsidP="00A672F0">
      <w:pPr>
        <w:spacing w:after="0" w:line="240" w:lineRule="auto"/>
      </w:pPr>
      <w:r>
        <w:separator/>
      </w:r>
    </w:p>
  </w:footnote>
  <w:footnote w:type="continuationSeparator" w:id="0">
    <w:p w:rsidR="009A1C92" w:rsidRDefault="009A1C92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123829"/>
      <w:docPartObj>
        <w:docPartGallery w:val="Page Numbers (Top of Page)"/>
        <w:docPartUnique/>
      </w:docPartObj>
    </w:sdtPr>
    <w:sdtEndPr/>
    <w:sdtContent>
      <w:p w:rsidR="00CA7F61" w:rsidRDefault="006C0109">
        <w:pPr>
          <w:pStyle w:val="a5"/>
          <w:jc w:val="center"/>
        </w:pPr>
        <w:r>
          <w:fldChar w:fldCharType="begin"/>
        </w:r>
        <w:r w:rsidR="00CA7F61">
          <w:instrText>PAGE   \* MERGEFORMAT</w:instrText>
        </w:r>
        <w:r>
          <w:fldChar w:fldCharType="separate"/>
        </w:r>
        <w:r w:rsidR="0047726D">
          <w:rPr>
            <w:noProof/>
          </w:rPr>
          <w:t>2</w:t>
        </w:r>
        <w:r>
          <w:fldChar w:fldCharType="end"/>
        </w:r>
      </w:p>
    </w:sdtContent>
  </w:sdt>
  <w:p w:rsidR="00CA7F61" w:rsidRDefault="00CA7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148"/>
    <w:multiLevelType w:val="multilevel"/>
    <w:tmpl w:val="A7E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92D58"/>
    <w:multiLevelType w:val="multilevel"/>
    <w:tmpl w:val="927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9E1B1B"/>
    <w:multiLevelType w:val="multilevel"/>
    <w:tmpl w:val="2B1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5C1835"/>
    <w:multiLevelType w:val="multilevel"/>
    <w:tmpl w:val="BDC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17EC5"/>
    <w:multiLevelType w:val="multilevel"/>
    <w:tmpl w:val="1F3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548"/>
    <w:rsid w:val="00004BDE"/>
    <w:rsid w:val="00025055"/>
    <w:rsid w:val="00031C98"/>
    <w:rsid w:val="0003533B"/>
    <w:rsid w:val="00040B72"/>
    <w:rsid w:val="00044D38"/>
    <w:rsid w:val="00054960"/>
    <w:rsid w:val="0005509D"/>
    <w:rsid w:val="00057B11"/>
    <w:rsid w:val="00060F6E"/>
    <w:rsid w:val="000636E1"/>
    <w:rsid w:val="00064416"/>
    <w:rsid w:val="00070F67"/>
    <w:rsid w:val="0007331D"/>
    <w:rsid w:val="000B16A8"/>
    <w:rsid w:val="000B4E32"/>
    <w:rsid w:val="000C0BD3"/>
    <w:rsid w:val="000C0EE7"/>
    <w:rsid w:val="000C260B"/>
    <w:rsid w:val="000C3819"/>
    <w:rsid w:val="000F100A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79C9"/>
    <w:rsid w:val="0014073D"/>
    <w:rsid w:val="00155407"/>
    <w:rsid w:val="0015745B"/>
    <w:rsid w:val="00165C79"/>
    <w:rsid w:val="00173DAE"/>
    <w:rsid w:val="0017411D"/>
    <w:rsid w:val="001855BE"/>
    <w:rsid w:val="00194700"/>
    <w:rsid w:val="001B0E1F"/>
    <w:rsid w:val="001B72B8"/>
    <w:rsid w:val="001C680D"/>
    <w:rsid w:val="001D797E"/>
    <w:rsid w:val="001F5EB1"/>
    <w:rsid w:val="00203BF6"/>
    <w:rsid w:val="002136A3"/>
    <w:rsid w:val="00223A61"/>
    <w:rsid w:val="002306E8"/>
    <w:rsid w:val="00232615"/>
    <w:rsid w:val="00233746"/>
    <w:rsid w:val="00233BD1"/>
    <w:rsid w:val="00237360"/>
    <w:rsid w:val="00241377"/>
    <w:rsid w:val="00244A68"/>
    <w:rsid w:val="002547DF"/>
    <w:rsid w:val="002669EE"/>
    <w:rsid w:val="0027005B"/>
    <w:rsid w:val="00276D4C"/>
    <w:rsid w:val="002839D2"/>
    <w:rsid w:val="002919AB"/>
    <w:rsid w:val="002927DA"/>
    <w:rsid w:val="00293600"/>
    <w:rsid w:val="00294EEB"/>
    <w:rsid w:val="002B6408"/>
    <w:rsid w:val="002C0EFD"/>
    <w:rsid w:val="002C3403"/>
    <w:rsid w:val="002C366D"/>
    <w:rsid w:val="002C3FD0"/>
    <w:rsid w:val="002C4BEA"/>
    <w:rsid w:val="002C5272"/>
    <w:rsid w:val="002E45B6"/>
    <w:rsid w:val="002F64B9"/>
    <w:rsid w:val="003048AC"/>
    <w:rsid w:val="00305E37"/>
    <w:rsid w:val="00307A08"/>
    <w:rsid w:val="00312B7D"/>
    <w:rsid w:val="00312C9E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65261"/>
    <w:rsid w:val="003672B5"/>
    <w:rsid w:val="003707F8"/>
    <w:rsid w:val="003770BE"/>
    <w:rsid w:val="00383B6D"/>
    <w:rsid w:val="00386F42"/>
    <w:rsid w:val="00391602"/>
    <w:rsid w:val="003A1E18"/>
    <w:rsid w:val="003C224C"/>
    <w:rsid w:val="003C26D0"/>
    <w:rsid w:val="003C28B7"/>
    <w:rsid w:val="003E394A"/>
    <w:rsid w:val="00402285"/>
    <w:rsid w:val="0040337F"/>
    <w:rsid w:val="00403CFF"/>
    <w:rsid w:val="00416F54"/>
    <w:rsid w:val="004237DB"/>
    <w:rsid w:val="00423DE7"/>
    <w:rsid w:val="00432486"/>
    <w:rsid w:val="0043316E"/>
    <w:rsid w:val="00434389"/>
    <w:rsid w:val="00447B8E"/>
    <w:rsid w:val="004504EE"/>
    <w:rsid w:val="00455E03"/>
    <w:rsid w:val="004648EC"/>
    <w:rsid w:val="004721F0"/>
    <w:rsid w:val="0047726D"/>
    <w:rsid w:val="00480E16"/>
    <w:rsid w:val="0049197D"/>
    <w:rsid w:val="004B0C0C"/>
    <w:rsid w:val="004B29C1"/>
    <w:rsid w:val="004C1E91"/>
    <w:rsid w:val="004D1B6E"/>
    <w:rsid w:val="004D3A35"/>
    <w:rsid w:val="004D6E48"/>
    <w:rsid w:val="004E06D9"/>
    <w:rsid w:val="004E1A77"/>
    <w:rsid w:val="004E3AF7"/>
    <w:rsid w:val="004E4E2C"/>
    <w:rsid w:val="004E55D9"/>
    <w:rsid w:val="004E7C24"/>
    <w:rsid w:val="004F3409"/>
    <w:rsid w:val="004F695F"/>
    <w:rsid w:val="00501F49"/>
    <w:rsid w:val="00514B05"/>
    <w:rsid w:val="00533000"/>
    <w:rsid w:val="005412DF"/>
    <w:rsid w:val="00550DE0"/>
    <w:rsid w:val="00564C00"/>
    <w:rsid w:val="00577CC8"/>
    <w:rsid w:val="00587045"/>
    <w:rsid w:val="005A0DBA"/>
    <w:rsid w:val="005A190E"/>
    <w:rsid w:val="005B13D2"/>
    <w:rsid w:val="005B1C1A"/>
    <w:rsid w:val="005C045A"/>
    <w:rsid w:val="005C5D65"/>
    <w:rsid w:val="005D17FB"/>
    <w:rsid w:val="005D5630"/>
    <w:rsid w:val="005E6F6C"/>
    <w:rsid w:val="00612F22"/>
    <w:rsid w:val="00613AF4"/>
    <w:rsid w:val="006465B6"/>
    <w:rsid w:val="00647358"/>
    <w:rsid w:val="006620F7"/>
    <w:rsid w:val="006625E4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93964"/>
    <w:rsid w:val="006A5DEF"/>
    <w:rsid w:val="006B08FB"/>
    <w:rsid w:val="006C0109"/>
    <w:rsid w:val="006D1236"/>
    <w:rsid w:val="006D18DF"/>
    <w:rsid w:val="006D49FB"/>
    <w:rsid w:val="006D6782"/>
    <w:rsid w:val="006D7E87"/>
    <w:rsid w:val="006E09D0"/>
    <w:rsid w:val="006E29F2"/>
    <w:rsid w:val="007013C3"/>
    <w:rsid w:val="00714C50"/>
    <w:rsid w:val="007161B5"/>
    <w:rsid w:val="0071746E"/>
    <w:rsid w:val="00720B87"/>
    <w:rsid w:val="00723EEF"/>
    <w:rsid w:val="00733280"/>
    <w:rsid w:val="00742FC2"/>
    <w:rsid w:val="00744A99"/>
    <w:rsid w:val="0074766F"/>
    <w:rsid w:val="00751D97"/>
    <w:rsid w:val="00753899"/>
    <w:rsid w:val="007545DC"/>
    <w:rsid w:val="00762147"/>
    <w:rsid w:val="0076604D"/>
    <w:rsid w:val="00772EB6"/>
    <w:rsid w:val="00782A91"/>
    <w:rsid w:val="00796524"/>
    <w:rsid w:val="007A38D3"/>
    <w:rsid w:val="007A4008"/>
    <w:rsid w:val="007A48D9"/>
    <w:rsid w:val="007C12C2"/>
    <w:rsid w:val="007C3776"/>
    <w:rsid w:val="007C3D4F"/>
    <w:rsid w:val="007D25F6"/>
    <w:rsid w:val="007D45E7"/>
    <w:rsid w:val="007D570B"/>
    <w:rsid w:val="007E16C4"/>
    <w:rsid w:val="007E2D0F"/>
    <w:rsid w:val="007E42BD"/>
    <w:rsid w:val="007F5C6B"/>
    <w:rsid w:val="0082065B"/>
    <w:rsid w:val="008333A2"/>
    <w:rsid w:val="0084158D"/>
    <w:rsid w:val="00870DA5"/>
    <w:rsid w:val="00887AA7"/>
    <w:rsid w:val="00895CA6"/>
    <w:rsid w:val="008A27A9"/>
    <w:rsid w:val="008A61D4"/>
    <w:rsid w:val="008A652E"/>
    <w:rsid w:val="008C31A8"/>
    <w:rsid w:val="008D18BC"/>
    <w:rsid w:val="008E06E7"/>
    <w:rsid w:val="008E156A"/>
    <w:rsid w:val="008F34F1"/>
    <w:rsid w:val="008F551D"/>
    <w:rsid w:val="0090461C"/>
    <w:rsid w:val="00911B0C"/>
    <w:rsid w:val="009137C5"/>
    <w:rsid w:val="009204D6"/>
    <w:rsid w:val="00935BB2"/>
    <w:rsid w:val="00936CCE"/>
    <w:rsid w:val="00947B4A"/>
    <w:rsid w:val="00947F3C"/>
    <w:rsid w:val="00953D59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1C92"/>
    <w:rsid w:val="009A70DF"/>
    <w:rsid w:val="009C0FD5"/>
    <w:rsid w:val="009C462C"/>
    <w:rsid w:val="009C5CEA"/>
    <w:rsid w:val="009C78BB"/>
    <w:rsid w:val="009C7D52"/>
    <w:rsid w:val="009D02A8"/>
    <w:rsid w:val="009E1D38"/>
    <w:rsid w:val="009E210C"/>
    <w:rsid w:val="009E2250"/>
    <w:rsid w:val="009E6DF0"/>
    <w:rsid w:val="009E73DD"/>
    <w:rsid w:val="009F1C40"/>
    <w:rsid w:val="009F4934"/>
    <w:rsid w:val="009F4F14"/>
    <w:rsid w:val="00A07213"/>
    <w:rsid w:val="00A27177"/>
    <w:rsid w:val="00A27463"/>
    <w:rsid w:val="00A30D83"/>
    <w:rsid w:val="00A33994"/>
    <w:rsid w:val="00A432EF"/>
    <w:rsid w:val="00A514E7"/>
    <w:rsid w:val="00A53268"/>
    <w:rsid w:val="00A532B5"/>
    <w:rsid w:val="00A672F0"/>
    <w:rsid w:val="00A80DAA"/>
    <w:rsid w:val="00A83B14"/>
    <w:rsid w:val="00A86F09"/>
    <w:rsid w:val="00A91C57"/>
    <w:rsid w:val="00AB7E5D"/>
    <w:rsid w:val="00AD7A3A"/>
    <w:rsid w:val="00AE2270"/>
    <w:rsid w:val="00AE7AFA"/>
    <w:rsid w:val="00AF4889"/>
    <w:rsid w:val="00AF6670"/>
    <w:rsid w:val="00B362A2"/>
    <w:rsid w:val="00B402E1"/>
    <w:rsid w:val="00B44A65"/>
    <w:rsid w:val="00B46032"/>
    <w:rsid w:val="00B46358"/>
    <w:rsid w:val="00B466FB"/>
    <w:rsid w:val="00B51FFC"/>
    <w:rsid w:val="00B5635D"/>
    <w:rsid w:val="00B62F89"/>
    <w:rsid w:val="00B7305D"/>
    <w:rsid w:val="00B75567"/>
    <w:rsid w:val="00B86DFF"/>
    <w:rsid w:val="00B87C29"/>
    <w:rsid w:val="00B9138F"/>
    <w:rsid w:val="00BA1854"/>
    <w:rsid w:val="00BB18D9"/>
    <w:rsid w:val="00BC2686"/>
    <w:rsid w:val="00BC4AF4"/>
    <w:rsid w:val="00BD26A3"/>
    <w:rsid w:val="00BD3B1A"/>
    <w:rsid w:val="00BE1F5F"/>
    <w:rsid w:val="00BF07B1"/>
    <w:rsid w:val="00BF22C7"/>
    <w:rsid w:val="00BF2B30"/>
    <w:rsid w:val="00BF548A"/>
    <w:rsid w:val="00BF5943"/>
    <w:rsid w:val="00C0076E"/>
    <w:rsid w:val="00C04598"/>
    <w:rsid w:val="00C072E1"/>
    <w:rsid w:val="00C15E2B"/>
    <w:rsid w:val="00C268A9"/>
    <w:rsid w:val="00C41F91"/>
    <w:rsid w:val="00C452DD"/>
    <w:rsid w:val="00C50F37"/>
    <w:rsid w:val="00C53876"/>
    <w:rsid w:val="00C70474"/>
    <w:rsid w:val="00C7196F"/>
    <w:rsid w:val="00C91DC3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E2575"/>
    <w:rsid w:val="00CE7BA7"/>
    <w:rsid w:val="00CF3196"/>
    <w:rsid w:val="00CF539E"/>
    <w:rsid w:val="00CF6981"/>
    <w:rsid w:val="00D0337F"/>
    <w:rsid w:val="00D1215F"/>
    <w:rsid w:val="00D15CBA"/>
    <w:rsid w:val="00D26B6F"/>
    <w:rsid w:val="00D31334"/>
    <w:rsid w:val="00D350FD"/>
    <w:rsid w:val="00D4600B"/>
    <w:rsid w:val="00D61D24"/>
    <w:rsid w:val="00D7765C"/>
    <w:rsid w:val="00D8142F"/>
    <w:rsid w:val="00D87A8B"/>
    <w:rsid w:val="00D97171"/>
    <w:rsid w:val="00DA5F86"/>
    <w:rsid w:val="00DB4466"/>
    <w:rsid w:val="00DB7350"/>
    <w:rsid w:val="00DC1A4B"/>
    <w:rsid w:val="00DC1CAE"/>
    <w:rsid w:val="00DD2466"/>
    <w:rsid w:val="00DD3863"/>
    <w:rsid w:val="00DF10E2"/>
    <w:rsid w:val="00DF2D3B"/>
    <w:rsid w:val="00E00A7F"/>
    <w:rsid w:val="00E024AA"/>
    <w:rsid w:val="00E02CA9"/>
    <w:rsid w:val="00E1271A"/>
    <w:rsid w:val="00E205AF"/>
    <w:rsid w:val="00E22027"/>
    <w:rsid w:val="00E25239"/>
    <w:rsid w:val="00E320BA"/>
    <w:rsid w:val="00E35E6F"/>
    <w:rsid w:val="00E463AF"/>
    <w:rsid w:val="00E469AD"/>
    <w:rsid w:val="00E53179"/>
    <w:rsid w:val="00E60A3C"/>
    <w:rsid w:val="00E762CB"/>
    <w:rsid w:val="00E80AB3"/>
    <w:rsid w:val="00E90CC2"/>
    <w:rsid w:val="00E940E6"/>
    <w:rsid w:val="00EA36DE"/>
    <w:rsid w:val="00EA47F6"/>
    <w:rsid w:val="00EB0835"/>
    <w:rsid w:val="00EC5646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3BED"/>
    <w:rsid w:val="00F568C1"/>
    <w:rsid w:val="00F575B0"/>
    <w:rsid w:val="00F86489"/>
    <w:rsid w:val="00F91A60"/>
    <w:rsid w:val="00F96641"/>
    <w:rsid w:val="00FB6BBB"/>
    <w:rsid w:val="00FC79FA"/>
    <w:rsid w:val="00FE0C8C"/>
    <w:rsid w:val="00FF1ADD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9"/>
  </w:style>
  <w:style w:type="paragraph" w:styleId="1">
    <w:name w:val="heading 1"/>
    <w:basedOn w:val="a"/>
    <w:link w:val="10"/>
    <w:uiPriority w:val="9"/>
    <w:qFormat/>
    <w:rsid w:val="00BF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44A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C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F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semiHidden/>
    <w:unhideWhenUsed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BF22C7"/>
    <w:rPr>
      <w:color w:val="0000FF"/>
      <w:u w:val="single"/>
    </w:rPr>
  </w:style>
  <w:style w:type="character" w:customStyle="1" w:styleId="af2">
    <w:name w:val="a"/>
    <w:basedOn w:val="a0"/>
    <w:rsid w:val="00BF22C7"/>
  </w:style>
  <w:style w:type="character" w:customStyle="1" w:styleId="ya-share-blocktext">
    <w:name w:val="ya-share-block__text"/>
    <w:basedOn w:val="a0"/>
    <w:rsid w:val="00BF22C7"/>
  </w:style>
  <w:style w:type="character" w:customStyle="1" w:styleId="copyrighttitle">
    <w:name w:val="copyright__title"/>
    <w:basedOn w:val="a0"/>
    <w:rsid w:val="00BF22C7"/>
  </w:style>
  <w:style w:type="paragraph" w:customStyle="1" w:styleId="producetext">
    <w:name w:val="produce__text"/>
    <w:basedOn w:val="a"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F1A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A5F8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44A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C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897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7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889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5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0989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1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736332">
              <w:marLeft w:val="0"/>
              <w:marRight w:val="0"/>
              <w:marTop w:val="0"/>
              <w:marBottom w:val="0"/>
              <w:divBdr>
                <w:top w:val="single" w:sz="4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16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5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543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54711">
              <w:marLeft w:val="0"/>
              <w:marRight w:val="0"/>
              <w:marTop w:val="0"/>
              <w:marBottom w:val="0"/>
              <w:divBdr>
                <w:top w:val="single" w:sz="4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hyperlink" Target="consultantplus://offline/ref=369D056DE9B38A8BCC6A98FEA7CC1F85F69DE9F69FE36FC6EFC44504066754965715EE5811E826729C5BB6A97144E3E9949E3E7BE0EF512AF2n2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27" Type="http://schemas.openxmlformats.org/officeDocument/2006/relationships/hyperlink" Target="https://vihlaevka.ru/documents/bills/detail.php?id=11820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F09C-8221-4617-A1CE-9C9036B9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7981</Words>
  <Characters>45494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ПГП</cp:lastModifiedBy>
  <cp:revision>10</cp:revision>
  <cp:lastPrinted>2021-09-30T07:58:00Z</cp:lastPrinted>
  <dcterms:created xsi:type="dcterms:W3CDTF">2021-12-10T05:40:00Z</dcterms:created>
  <dcterms:modified xsi:type="dcterms:W3CDTF">2021-12-17T08:38:00Z</dcterms:modified>
</cp:coreProperties>
</file>