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23" w:rsidRPr="00C6613C" w:rsidRDefault="00667F23" w:rsidP="00667F23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СОВЕТ НАРОДНЫХ ДЕПУТАТОВ</w:t>
      </w:r>
    </w:p>
    <w:p w:rsidR="00667F23" w:rsidRPr="00C6613C" w:rsidRDefault="00667F23" w:rsidP="00667F23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ПЕРЕЛЕШИНСКОГО ГОРОДСКОГО ПОСЕЛЕНИЯ</w:t>
      </w:r>
    </w:p>
    <w:p w:rsidR="00667F23" w:rsidRPr="00C6613C" w:rsidRDefault="00667F23" w:rsidP="00667F23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ПАНИНСКОГО МУНИЦИПАЛЬНОГО РАЙОНА</w:t>
      </w:r>
    </w:p>
    <w:p w:rsidR="00667F23" w:rsidRPr="00C6613C" w:rsidRDefault="00667F23" w:rsidP="00667F23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ВОРОНЕЖСКОЙ ОБЛАСТИ</w:t>
      </w:r>
    </w:p>
    <w:p w:rsidR="00E43F87" w:rsidRDefault="008E11DD" w:rsidP="008E11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67F23" w:rsidRPr="00C6613C" w:rsidRDefault="00667F23" w:rsidP="00667F23">
      <w:pPr>
        <w:jc w:val="center"/>
        <w:rPr>
          <w:b/>
          <w:sz w:val="28"/>
          <w:szCs w:val="28"/>
        </w:rPr>
      </w:pPr>
      <w:proofErr w:type="gramStart"/>
      <w:r w:rsidRPr="00C6613C">
        <w:rPr>
          <w:b/>
          <w:sz w:val="28"/>
          <w:szCs w:val="28"/>
        </w:rPr>
        <w:t>Р</w:t>
      </w:r>
      <w:proofErr w:type="gramEnd"/>
      <w:r w:rsidRPr="00C6613C">
        <w:rPr>
          <w:b/>
          <w:sz w:val="28"/>
          <w:szCs w:val="28"/>
        </w:rPr>
        <w:t xml:space="preserve"> Е Ш Е Н И Е</w:t>
      </w:r>
    </w:p>
    <w:p w:rsidR="00667F23" w:rsidRDefault="00667F23" w:rsidP="00667F23">
      <w:pPr>
        <w:jc w:val="center"/>
        <w:rPr>
          <w:b/>
          <w:sz w:val="26"/>
          <w:szCs w:val="26"/>
        </w:rPr>
      </w:pPr>
    </w:p>
    <w:p w:rsidR="00667F23" w:rsidRDefault="00667F23" w:rsidP="00667F23">
      <w:pPr>
        <w:ind w:left="540"/>
        <w:rPr>
          <w:sz w:val="26"/>
          <w:szCs w:val="26"/>
        </w:rPr>
      </w:pPr>
    </w:p>
    <w:p w:rsidR="00667F23" w:rsidRPr="00C6613C" w:rsidRDefault="00667F23" w:rsidP="000A04DA">
      <w:pPr>
        <w:rPr>
          <w:sz w:val="28"/>
          <w:szCs w:val="28"/>
        </w:rPr>
      </w:pPr>
      <w:r w:rsidRPr="00C6613C">
        <w:rPr>
          <w:sz w:val="28"/>
          <w:szCs w:val="28"/>
        </w:rPr>
        <w:t xml:space="preserve">от </w:t>
      </w:r>
      <w:r w:rsidR="00A03BAB" w:rsidRPr="00C6613C">
        <w:rPr>
          <w:sz w:val="28"/>
          <w:szCs w:val="28"/>
        </w:rPr>
        <w:t xml:space="preserve"> </w:t>
      </w:r>
      <w:r w:rsidR="00C6613C" w:rsidRPr="00C6613C">
        <w:rPr>
          <w:sz w:val="28"/>
          <w:szCs w:val="28"/>
        </w:rPr>
        <w:t xml:space="preserve"> </w:t>
      </w:r>
      <w:r w:rsidR="000A04DA">
        <w:rPr>
          <w:sz w:val="28"/>
          <w:szCs w:val="28"/>
        </w:rPr>
        <w:t>____________</w:t>
      </w:r>
      <w:r w:rsidR="00DA0EB0">
        <w:rPr>
          <w:sz w:val="28"/>
          <w:szCs w:val="28"/>
        </w:rPr>
        <w:t xml:space="preserve"> </w:t>
      </w:r>
      <w:r w:rsidR="00856DE6">
        <w:rPr>
          <w:sz w:val="28"/>
          <w:szCs w:val="28"/>
        </w:rPr>
        <w:t>202</w:t>
      </w:r>
      <w:r w:rsidR="000A04DA">
        <w:rPr>
          <w:sz w:val="28"/>
          <w:szCs w:val="28"/>
        </w:rPr>
        <w:t>2</w:t>
      </w:r>
      <w:r w:rsidRPr="00C6613C">
        <w:rPr>
          <w:sz w:val="28"/>
          <w:szCs w:val="28"/>
        </w:rPr>
        <w:t xml:space="preserve"> года                                         </w:t>
      </w:r>
      <w:r w:rsidR="00856DE6">
        <w:rPr>
          <w:sz w:val="28"/>
          <w:szCs w:val="28"/>
        </w:rPr>
        <w:t xml:space="preserve">            </w:t>
      </w:r>
      <w:r w:rsidR="00DA0EB0">
        <w:rPr>
          <w:sz w:val="28"/>
          <w:szCs w:val="28"/>
        </w:rPr>
        <w:t xml:space="preserve">          </w:t>
      </w:r>
      <w:r w:rsidR="00856DE6">
        <w:rPr>
          <w:sz w:val="28"/>
          <w:szCs w:val="28"/>
        </w:rPr>
        <w:t xml:space="preserve">  </w:t>
      </w:r>
      <w:r w:rsidRPr="00C6613C">
        <w:rPr>
          <w:sz w:val="28"/>
          <w:szCs w:val="28"/>
        </w:rPr>
        <w:t xml:space="preserve"> № </w:t>
      </w:r>
      <w:r w:rsidR="000A04DA">
        <w:rPr>
          <w:sz w:val="28"/>
          <w:szCs w:val="28"/>
        </w:rPr>
        <w:t>____</w:t>
      </w:r>
      <w:r w:rsidRPr="00C6613C">
        <w:rPr>
          <w:sz w:val="28"/>
          <w:szCs w:val="28"/>
        </w:rPr>
        <w:t xml:space="preserve">                     </w:t>
      </w:r>
    </w:p>
    <w:p w:rsidR="00667F23" w:rsidRPr="00C6613C" w:rsidRDefault="00667F23" w:rsidP="000A04DA">
      <w:pPr>
        <w:rPr>
          <w:sz w:val="28"/>
          <w:szCs w:val="28"/>
        </w:rPr>
      </w:pPr>
      <w:proofErr w:type="spellStart"/>
      <w:r w:rsidRPr="00C6613C">
        <w:rPr>
          <w:sz w:val="28"/>
          <w:szCs w:val="28"/>
        </w:rPr>
        <w:t>р.п</w:t>
      </w:r>
      <w:proofErr w:type="spellEnd"/>
      <w:r w:rsidRPr="00C6613C">
        <w:rPr>
          <w:sz w:val="28"/>
          <w:szCs w:val="28"/>
        </w:rPr>
        <w:t>. Перелешинский</w:t>
      </w:r>
    </w:p>
    <w:p w:rsidR="00667F23" w:rsidRDefault="00667F23" w:rsidP="00667F23">
      <w:pPr>
        <w:ind w:left="540"/>
        <w:jc w:val="both"/>
        <w:rPr>
          <w:i/>
          <w:sz w:val="26"/>
          <w:szCs w:val="26"/>
        </w:rPr>
      </w:pPr>
    </w:p>
    <w:p w:rsidR="00667F23" w:rsidRDefault="00667F23" w:rsidP="00667F23">
      <w:pPr>
        <w:ind w:left="540"/>
        <w:jc w:val="both"/>
        <w:rPr>
          <w:i/>
          <w:sz w:val="26"/>
          <w:szCs w:val="26"/>
        </w:rPr>
      </w:pPr>
    </w:p>
    <w:p w:rsidR="000A04DA" w:rsidRPr="000A04DA" w:rsidRDefault="000A04DA" w:rsidP="000A04DA">
      <w:pPr>
        <w:pStyle w:val="a0"/>
        <w:ind w:right="5101"/>
        <w:jc w:val="both"/>
        <w:rPr>
          <w:sz w:val="28"/>
          <w:szCs w:val="28"/>
        </w:rPr>
      </w:pPr>
      <w:r w:rsidRPr="000A04DA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жилищного контроля </w:t>
      </w:r>
    </w:p>
    <w:p w:rsidR="000A04DA" w:rsidRPr="000A04DA" w:rsidRDefault="000A04DA" w:rsidP="000A04DA">
      <w:pPr>
        <w:jc w:val="both"/>
        <w:rPr>
          <w:sz w:val="28"/>
          <w:szCs w:val="28"/>
        </w:rPr>
      </w:pPr>
    </w:p>
    <w:p w:rsidR="000A04DA" w:rsidRPr="000A04DA" w:rsidRDefault="000A04DA" w:rsidP="000A04DA">
      <w:pPr>
        <w:pStyle w:val="a0"/>
        <w:spacing w:after="0" w:line="360" w:lineRule="auto"/>
        <w:ind w:firstLine="539"/>
        <w:jc w:val="both"/>
        <w:rPr>
          <w:b/>
          <w:sz w:val="28"/>
          <w:szCs w:val="28"/>
        </w:rPr>
      </w:pPr>
      <w:r w:rsidRPr="000A04DA">
        <w:rPr>
          <w:sz w:val="28"/>
          <w:szCs w:val="28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>
        <w:rPr>
          <w:sz w:val="28"/>
          <w:szCs w:val="28"/>
        </w:rPr>
        <w:t>Перелешинского городского</w:t>
      </w:r>
      <w:r w:rsidRPr="000A04D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Совет народных депутатов Перелешинского городского поселения Панинского муниципального района Воронежской области </w:t>
      </w:r>
      <w:proofErr w:type="gramStart"/>
      <w:r w:rsidRPr="000A04DA">
        <w:rPr>
          <w:b/>
          <w:sz w:val="28"/>
          <w:szCs w:val="28"/>
        </w:rPr>
        <w:t>р</w:t>
      </w:r>
      <w:proofErr w:type="gramEnd"/>
      <w:r w:rsidRPr="000A04DA">
        <w:rPr>
          <w:b/>
          <w:sz w:val="28"/>
          <w:szCs w:val="28"/>
        </w:rPr>
        <w:t xml:space="preserve"> е ш и л: </w:t>
      </w:r>
    </w:p>
    <w:p w:rsidR="000A04DA" w:rsidRDefault="000A04DA" w:rsidP="000A04DA">
      <w:pPr>
        <w:autoSpaceDE w:val="0"/>
        <w:ind w:firstLine="708"/>
        <w:jc w:val="both"/>
        <w:rPr>
          <w:sz w:val="28"/>
          <w:szCs w:val="28"/>
        </w:rPr>
      </w:pPr>
    </w:p>
    <w:p w:rsidR="000A04DA" w:rsidRDefault="000A04DA" w:rsidP="000A04DA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B44A8C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155D50">
        <w:rPr>
          <w:sz w:val="28"/>
          <w:szCs w:val="28"/>
        </w:rPr>
        <w:t>тверд</w:t>
      </w:r>
      <w:r>
        <w:rPr>
          <w:sz w:val="28"/>
          <w:szCs w:val="28"/>
        </w:rPr>
        <w:t>ить прилагаемые ключевые показатели и их целевые значения, индикативные</w:t>
      </w:r>
      <w:r w:rsidRPr="00155D5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155D50">
        <w:rPr>
          <w:sz w:val="28"/>
          <w:szCs w:val="28"/>
        </w:rPr>
        <w:t xml:space="preserve"> для муниципального жилищного контроля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0A04DA" w:rsidRPr="00B44A8C" w:rsidRDefault="000A04DA" w:rsidP="000A04DA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марта 2022 года.</w:t>
      </w:r>
    </w:p>
    <w:p w:rsidR="000A04DA" w:rsidRDefault="000A04DA" w:rsidP="000A04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4A8C">
        <w:rPr>
          <w:sz w:val="28"/>
          <w:szCs w:val="28"/>
        </w:rPr>
        <w:t xml:space="preserve">. </w:t>
      </w:r>
      <w:r w:rsidRPr="00A74C06">
        <w:rPr>
          <w:sz w:val="28"/>
          <w:szCs w:val="28"/>
        </w:rPr>
        <w:t>Опубликовать настоящее решение в официальном печатном издании Перелешинского городского поселения «Муниципальный вестник Перелешинского городского поселения»</w:t>
      </w:r>
      <w:r>
        <w:rPr>
          <w:sz w:val="28"/>
          <w:szCs w:val="28"/>
        </w:rPr>
        <w:t xml:space="preserve"> и разместить на официальном сайте администрации в сети «Интернет»</w:t>
      </w:r>
      <w:r w:rsidRPr="00A74C06">
        <w:rPr>
          <w:sz w:val="28"/>
          <w:szCs w:val="28"/>
        </w:rPr>
        <w:t>.</w:t>
      </w:r>
    </w:p>
    <w:p w:rsidR="000A04DA" w:rsidRDefault="000A04DA" w:rsidP="000A04DA">
      <w:pPr>
        <w:autoSpaceDE w:val="0"/>
        <w:jc w:val="both"/>
        <w:rPr>
          <w:sz w:val="28"/>
          <w:szCs w:val="28"/>
        </w:rPr>
      </w:pPr>
    </w:p>
    <w:p w:rsidR="000A04DA" w:rsidRDefault="000A04DA" w:rsidP="000A04DA">
      <w:pPr>
        <w:autoSpaceDE w:val="0"/>
        <w:jc w:val="both"/>
        <w:rPr>
          <w:sz w:val="28"/>
          <w:szCs w:val="28"/>
        </w:rPr>
      </w:pPr>
    </w:p>
    <w:p w:rsidR="000A04DA" w:rsidRDefault="000A04DA" w:rsidP="000A04DA">
      <w:pPr>
        <w:autoSpaceDE w:val="0"/>
        <w:jc w:val="both"/>
        <w:rPr>
          <w:sz w:val="28"/>
          <w:szCs w:val="28"/>
        </w:rPr>
      </w:pPr>
    </w:p>
    <w:p w:rsidR="000A04DA" w:rsidRDefault="000A04DA" w:rsidP="000A04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Перелешинского</w:t>
      </w:r>
    </w:p>
    <w:p w:rsidR="000A04DA" w:rsidRDefault="000A04DA" w:rsidP="000A04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                                                             Н.И. Чесноков</w:t>
      </w:r>
    </w:p>
    <w:p w:rsidR="000A04DA" w:rsidRDefault="000A04DA" w:rsidP="000A04DA"/>
    <w:p w:rsidR="000A04DA" w:rsidRDefault="000A04DA" w:rsidP="000A04DA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0A04DA" w:rsidRDefault="000A04DA" w:rsidP="000A04DA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155D50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155D50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0A04DA" w:rsidRDefault="000A04DA" w:rsidP="000A04DA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</w:p>
    <w:p w:rsidR="000A04DA" w:rsidRPr="00155D50" w:rsidRDefault="000A04DA" w:rsidP="000A04DA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55D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_______2022г. </w:t>
      </w:r>
      <w:r w:rsidRPr="00155D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A04DA" w:rsidRPr="00700821" w:rsidRDefault="000A04DA" w:rsidP="000A04DA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04DA" w:rsidRDefault="000A04DA" w:rsidP="000A04DA">
      <w:pPr>
        <w:widowControl w:val="0"/>
        <w:jc w:val="center"/>
        <w:rPr>
          <w:b/>
          <w:color w:val="000000"/>
          <w:sz w:val="28"/>
          <w:szCs w:val="28"/>
        </w:rPr>
      </w:pPr>
      <w:r w:rsidRPr="00994EB7">
        <w:rPr>
          <w:b/>
          <w:color w:val="000000"/>
          <w:sz w:val="28"/>
          <w:szCs w:val="28"/>
        </w:rPr>
        <w:t xml:space="preserve">Ключевые показатели </w:t>
      </w:r>
      <w:r>
        <w:rPr>
          <w:b/>
          <w:color w:val="000000"/>
          <w:sz w:val="28"/>
          <w:szCs w:val="28"/>
        </w:rPr>
        <w:t xml:space="preserve">и </w:t>
      </w:r>
      <w:r w:rsidRPr="00994EB7">
        <w:rPr>
          <w:b/>
          <w:color w:val="000000"/>
          <w:sz w:val="28"/>
          <w:szCs w:val="28"/>
        </w:rPr>
        <w:t xml:space="preserve">их целевые значения, индикативные показатели для муниципального </w:t>
      </w:r>
      <w:r>
        <w:rPr>
          <w:b/>
          <w:color w:val="000000"/>
          <w:sz w:val="28"/>
          <w:szCs w:val="28"/>
        </w:rPr>
        <w:t xml:space="preserve">жилищного </w:t>
      </w:r>
      <w:r w:rsidRPr="00994EB7">
        <w:rPr>
          <w:b/>
          <w:color w:val="000000"/>
          <w:sz w:val="28"/>
          <w:szCs w:val="28"/>
        </w:rPr>
        <w:t xml:space="preserve">контроля </w:t>
      </w:r>
    </w:p>
    <w:p w:rsidR="000A04DA" w:rsidRPr="00994EB7" w:rsidRDefault="000A04DA" w:rsidP="000A04DA">
      <w:pPr>
        <w:widowControl w:val="0"/>
        <w:jc w:val="center"/>
        <w:rPr>
          <w:b/>
          <w:color w:val="000000"/>
          <w:sz w:val="28"/>
          <w:szCs w:val="28"/>
        </w:rPr>
      </w:pPr>
    </w:p>
    <w:p w:rsidR="000A04DA" w:rsidRDefault="000A04DA" w:rsidP="000A04DA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  <w:r w:rsidRPr="00D463E0">
        <w:rPr>
          <w:b/>
          <w:color w:val="000000"/>
          <w:sz w:val="28"/>
          <w:szCs w:val="28"/>
        </w:rPr>
        <w:t>Ключевые показатели и их целевые значения:</w:t>
      </w:r>
    </w:p>
    <w:p w:rsidR="000A04DA" w:rsidRDefault="000A04DA" w:rsidP="000A04DA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94EB7">
        <w:rPr>
          <w:color w:val="000000"/>
          <w:sz w:val="28"/>
          <w:szCs w:val="28"/>
        </w:rPr>
        <w:t>При осуществлении муниципального</w:t>
      </w:r>
      <w:r>
        <w:rPr>
          <w:color w:val="000000"/>
          <w:sz w:val="28"/>
          <w:szCs w:val="28"/>
        </w:rPr>
        <w:t xml:space="preserve"> жилищного</w:t>
      </w:r>
      <w:r w:rsidRPr="00994EB7">
        <w:rPr>
          <w:color w:val="000000"/>
          <w:sz w:val="28"/>
          <w:szCs w:val="28"/>
        </w:rPr>
        <w:t xml:space="preserve"> контроля </w:t>
      </w:r>
      <w:r>
        <w:rPr>
          <w:color w:val="000000"/>
          <w:sz w:val="28"/>
          <w:szCs w:val="28"/>
        </w:rPr>
        <w:t>устанавливаются следующие ключевые</w:t>
      </w:r>
      <w:r w:rsidRPr="00994EB7">
        <w:rPr>
          <w:color w:val="000000"/>
          <w:sz w:val="28"/>
          <w:szCs w:val="28"/>
        </w:rPr>
        <w:t xml:space="preserve"> показатели</w:t>
      </w:r>
      <w:r>
        <w:rPr>
          <w:color w:val="000000"/>
          <w:sz w:val="28"/>
          <w:szCs w:val="28"/>
        </w:rPr>
        <w:t xml:space="preserve"> и их целевые значения</w:t>
      </w:r>
      <w:r w:rsidRPr="00994EB7">
        <w:rPr>
          <w:color w:val="000000"/>
          <w:sz w:val="28"/>
          <w:szCs w:val="28"/>
        </w:rPr>
        <w:t>:</w:t>
      </w:r>
    </w:p>
    <w:p w:rsidR="000A04DA" w:rsidRPr="00994EB7" w:rsidRDefault="000A04DA" w:rsidP="000A04DA">
      <w:pPr>
        <w:widowControl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751"/>
        <w:gridCol w:w="3146"/>
      </w:tblGrid>
      <w:tr w:rsidR="000A04DA" w:rsidRPr="003636BA" w:rsidTr="00033A8D">
        <w:tc>
          <w:tcPr>
            <w:tcW w:w="674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both"/>
              <w:rPr>
                <w:color w:val="000000"/>
              </w:rPr>
            </w:pPr>
            <w:r w:rsidRPr="003636BA">
              <w:rPr>
                <w:color w:val="000000"/>
              </w:rPr>
              <w:t>№№</w:t>
            </w:r>
          </w:p>
        </w:tc>
        <w:tc>
          <w:tcPr>
            <w:tcW w:w="5941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center"/>
              <w:rPr>
                <w:color w:val="000000"/>
              </w:rPr>
            </w:pPr>
            <w:r w:rsidRPr="003636BA">
              <w:rPr>
                <w:color w:val="000000"/>
              </w:rPr>
              <w:t>Ключевые показатели</w:t>
            </w:r>
          </w:p>
        </w:tc>
        <w:tc>
          <w:tcPr>
            <w:tcW w:w="3239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center"/>
              <w:rPr>
                <w:color w:val="000000"/>
              </w:rPr>
            </w:pPr>
            <w:r w:rsidRPr="003636BA">
              <w:rPr>
                <w:color w:val="000000"/>
              </w:rPr>
              <w:t>Целевое значение</w:t>
            </w:r>
            <w:proofErr w:type="gramStart"/>
            <w:r w:rsidRPr="003636BA">
              <w:rPr>
                <w:color w:val="000000"/>
              </w:rPr>
              <w:t xml:space="preserve"> (%)</w:t>
            </w:r>
            <w:proofErr w:type="gramEnd"/>
          </w:p>
        </w:tc>
      </w:tr>
      <w:tr w:rsidR="000A04DA" w:rsidRPr="003636BA" w:rsidTr="00033A8D">
        <w:tc>
          <w:tcPr>
            <w:tcW w:w="674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center"/>
              <w:rPr>
                <w:color w:val="000000"/>
              </w:rPr>
            </w:pPr>
            <w:r w:rsidRPr="003636BA">
              <w:rPr>
                <w:color w:val="000000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both"/>
              <w:rPr>
                <w:color w:val="000000"/>
              </w:rPr>
            </w:pPr>
            <w:r>
              <w:rPr>
                <w:rFonts w:cs="Liberation Serif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3239" w:type="dxa"/>
            <w:shd w:val="clear" w:color="auto" w:fill="auto"/>
          </w:tcPr>
          <w:p w:rsidR="000A04DA" w:rsidRPr="003636BA" w:rsidRDefault="006B6E7E" w:rsidP="000A04DA">
            <w:pPr>
              <w:ind w:firstLine="708"/>
            </w:pPr>
            <w:r>
              <w:t xml:space="preserve">         </w:t>
            </w:r>
            <w:bookmarkStart w:id="0" w:name="_GoBack"/>
            <w:bookmarkEnd w:id="0"/>
            <w:r>
              <w:t>80%</w:t>
            </w:r>
          </w:p>
        </w:tc>
      </w:tr>
      <w:tr w:rsidR="000A04DA" w:rsidRPr="003636BA" w:rsidTr="00033A8D">
        <w:tc>
          <w:tcPr>
            <w:tcW w:w="674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center"/>
              <w:rPr>
                <w:color w:val="000000"/>
              </w:rPr>
            </w:pPr>
            <w:r w:rsidRPr="003636BA">
              <w:rPr>
                <w:color w:val="000000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both"/>
              <w:rPr>
                <w:color w:val="000000"/>
              </w:rPr>
            </w:pPr>
            <w:r w:rsidRPr="003636BA">
              <w:rPr>
                <w:color w:val="000000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shd w:val="clear" w:color="auto" w:fill="auto"/>
          </w:tcPr>
          <w:p w:rsidR="000A04DA" w:rsidRPr="003636BA" w:rsidRDefault="006B6E7E" w:rsidP="00033A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</w:tr>
      <w:tr w:rsidR="000A04DA" w:rsidRPr="003636BA" w:rsidTr="00033A8D">
        <w:tc>
          <w:tcPr>
            <w:tcW w:w="674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center"/>
              <w:rPr>
                <w:color w:val="000000"/>
              </w:rPr>
            </w:pPr>
            <w:r w:rsidRPr="003636BA">
              <w:rPr>
                <w:color w:val="000000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both"/>
              <w:rPr>
                <w:color w:val="000000"/>
              </w:rPr>
            </w:pPr>
            <w:r w:rsidRPr="003636BA">
              <w:rPr>
                <w:color w:val="000000"/>
              </w:rPr>
              <w:t>Процент отмененных результатов контрольных мероприятий</w:t>
            </w:r>
          </w:p>
        </w:tc>
        <w:tc>
          <w:tcPr>
            <w:tcW w:w="3239" w:type="dxa"/>
            <w:shd w:val="clear" w:color="auto" w:fill="auto"/>
          </w:tcPr>
          <w:p w:rsidR="000A04DA" w:rsidRPr="003636BA" w:rsidRDefault="006B6E7E" w:rsidP="00033A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A04DA" w:rsidRPr="00D463E0" w:rsidRDefault="000A04DA" w:rsidP="000A04DA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A04DA" w:rsidRPr="00994EB7" w:rsidRDefault="000A04DA" w:rsidP="000A04DA">
      <w:pPr>
        <w:widowControl w:val="0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:rsidR="000A04DA" w:rsidRPr="005C2827" w:rsidRDefault="000A04DA" w:rsidP="000A04DA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994EB7">
        <w:rPr>
          <w:b/>
          <w:color w:val="000000"/>
          <w:sz w:val="28"/>
          <w:szCs w:val="28"/>
        </w:rPr>
        <w:t>ндикативные показатели для муниципального</w:t>
      </w:r>
      <w:r>
        <w:rPr>
          <w:b/>
          <w:color w:val="000000"/>
          <w:sz w:val="28"/>
          <w:szCs w:val="28"/>
        </w:rPr>
        <w:t xml:space="preserve"> жилищного</w:t>
      </w:r>
      <w:r w:rsidRPr="00994EB7">
        <w:rPr>
          <w:b/>
          <w:color w:val="000000"/>
          <w:sz w:val="28"/>
          <w:szCs w:val="28"/>
        </w:rPr>
        <w:t xml:space="preserve"> контроля </w:t>
      </w:r>
    </w:p>
    <w:p w:rsidR="000A04DA" w:rsidRPr="00994EB7" w:rsidRDefault="000A04DA" w:rsidP="000A04DA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94EB7">
        <w:rPr>
          <w:color w:val="000000"/>
          <w:sz w:val="28"/>
          <w:szCs w:val="28"/>
        </w:rPr>
        <w:t>При осуществлении муниципального</w:t>
      </w:r>
      <w:r>
        <w:rPr>
          <w:color w:val="000000"/>
          <w:sz w:val="28"/>
          <w:szCs w:val="28"/>
        </w:rPr>
        <w:t xml:space="preserve"> жилищного</w:t>
      </w:r>
      <w:r w:rsidRPr="00994EB7">
        <w:rPr>
          <w:color w:val="000000"/>
          <w:sz w:val="28"/>
          <w:szCs w:val="28"/>
        </w:rPr>
        <w:t xml:space="preserve"> контроля устанавливаются следующие индикативные показатели: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5C2827">
        <w:rPr>
          <w:rFonts w:eastAsia="Calibri"/>
          <w:sz w:val="28"/>
          <w:szCs w:val="28"/>
          <w:lang w:eastAsia="en-US"/>
        </w:rPr>
        <w:t xml:space="preserve">количество внеплановых контрольных мероприятий, проведенных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5C2827">
        <w:rPr>
          <w:rFonts w:eastAsia="Calibri"/>
          <w:sz w:val="28"/>
          <w:szCs w:val="28"/>
          <w:lang w:eastAsia="en-US"/>
        </w:rPr>
        <w:t xml:space="preserve">общее количество контрольных мероприятий с взаимодействием, проведенных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C2827">
        <w:rPr>
          <w:rFonts w:eastAsia="Calibri"/>
          <w:sz w:val="28"/>
          <w:szCs w:val="28"/>
          <w:lang w:eastAsia="en-US"/>
        </w:rPr>
        <w:t>) количество контрольных мероприятий с в</w:t>
      </w:r>
      <w:r>
        <w:rPr>
          <w:rFonts w:eastAsia="Calibri"/>
          <w:sz w:val="28"/>
          <w:szCs w:val="28"/>
          <w:lang w:eastAsia="en-US"/>
        </w:rPr>
        <w:t>заимодействием по каждому виду контрольного мероприятия</w:t>
      </w:r>
      <w:r w:rsidRPr="005C2827">
        <w:rPr>
          <w:rFonts w:eastAsia="Calibri"/>
          <w:sz w:val="28"/>
          <w:szCs w:val="28"/>
          <w:lang w:eastAsia="en-US"/>
        </w:rPr>
        <w:t xml:space="preserve">, проведенных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обязательных профилактических визитов, проведенных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предостережений о недопустимости нарушения обязательных требований, объявленных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9</w:t>
      </w:r>
      <w:r w:rsidRPr="005C2827">
        <w:rPr>
          <w:rFonts w:eastAsia="Calibri"/>
          <w:sz w:val="28"/>
          <w:szCs w:val="28"/>
          <w:lang w:eastAsia="en-US"/>
        </w:rPr>
        <w:t xml:space="preserve">) сумма административных штрафов, наложенных по результатам контрольных мероприятий,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направленных в органы прокуратуры заявлений о согласовании проведения контрольных мероприятий,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5C2827">
        <w:rPr>
          <w:rFonts w:eastAsia="Calibri"/>
          <w:sz w:val="28"/>
          <w:szCs w:val="28"/>
          <w:lang w:eastAsia="en-US"/>
        </w:rPr>
        <w:t xml:space="preserve">) общее количество учтенных объектов контроля на конец отчетного периода;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282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учтенных контролируемых лиц на конец отчетного периода;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282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учтенных контролируемых лиц, в отношении которых проведены контрольные мероприятия,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Pr="005C2827">
        <w:rPr>
          <w:rFonts w:eastAsia="Calibri"/>
          <w:sz w:val="28"/>
          <w:szCs w:val="28"/>
          <w:lang w:eastAsia="en-US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0A04DA" w:rsidRPr="00D463E0" w:rsidRDefault="000A04DA" w:rsidP="000A04DA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контрольных мероприятий, проведенных с грубым нарушением требований к организации и осуществлению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5C2827">
        <w:rPr>
          <w:rFonts w:eastAsia="Calibri"/>
          <w:sz w:val="28"/>
          <w:szCs w:val="28"/>
          <w:lang w:eastAsia="en-US"/>
        </w:rPr>
        <w:t xml:space="preserve"> контроля и результаты которых были признаны недействительными и (или) отменены, за отчет</w:t>
      </w:r>
      <w:r>
        <w:rPr>
          <w:rFonts w:eastAsia="Calibri"/>
          <w:sz w:val="28"/>
          <w:szCs w:val="28"/>
          <w:lang w:eastAsia="en-US"/>
        </w:rPr>
        <w:t>ный период.</w:t>
      </w:r>
    </w:p>
    <w:p w:rsidR="000A04DA" w:rsidRPr="005C2827" w:rsidRDefault="000A04DA" w:rsidP="000A04D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F23" w:rsidRDefault="00667F23" w:rsidP="00667F23">
      <w:pPr>
        <w:rPr>
          <w:sz w:val="26"/>
          <w:szCs w:val="26"/>
        </w:rPr>
      </w:pPr>
    </w:p>
    <w:p w:rsidR="00667F23" w:rsidRDefault="00667F23" w:rsidP="00667F23">
      <w:pPr>
        <w:ind w:left="540"/>
        <w:jc w:val="both"/>
        <w:rPr>
          <w:b/>
          <w:sz w:val="26"/>
          <w:szCs w:val="26"/>
        </w:rPr>
      </w:pPr>
    </w:p>
    <w:p w:rsidR="00667F23" w:rsidRDefault="00667F23" w:rsidP="00667F23"/>
    <w:p w:rsidR="00096B63" w:rsidRDefault="00096B63"/>
    <w:sectPr w:rsidR="0009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C882537"/>
    <w:multiLevelType w:val="hybridMultilevel"/>
    <w:tmpl w:val="345E5BB4"/>
    <w:lvl w:ilvl="0" w:tplc="48E29CDC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D4755EC"/>
    <w:multiLevelType w:val="hybridMultilevel"/>
    <w:tmpl w:val="C158D670"/>
    <w:lvl w:ilvl="0" w:tplc="D27EA704">
      <w:start w:val="1"/>
      <w:numFmt w:val="decimal"/>
      <w:lvlText w:val="%1."/>
      <w:lvlJc w:val="left"/>
      <w:pPr>
        <w:ind w:left="1290" w:hanging="360"/>
      </w:pPr>
      <w:rPr>
        <w:b/>
        <w:sz w:val="26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7EC401EA"/>
    <w:multiLevelType w:val="hybridMultilevel"/>
    <w:tmpl w:val="1776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23"/>
    <w:rsid w:val="00027A42"/>
    <w:rsid w:val="000458B4"/>
    <w:rsid w:val="00096B63"/>
    <w:rsid w:val="000A04DA"/>
    <w:rsid w:val="001E5D7A"/>
    <w:rsid w:val="002049CF"/>
    <w:rsid w:val="003134E6"/>
    <w:rsid w:val="00386D56"/>
    <w:rsid w:val="00462790"/>
    <w:rsid w:val="00467E2C"/>
    <w:rsid w:val="00493AD4"/>
    <w:rsid w:val="00667F23"/>
    <w:rsid w:val="006B6E7E"/>
    <w:rsid w:val="0071410A"/>
    <w:rsid w:val="0071763D"/>
    <w:rsid w:val="007D38D7"/>
    <w:rsid w:val="007D578D"/>
    <w:rsid w:val="007D6D2F"/>
    <w:rsid w:val="008068F8"/>
    <w:rsid w:val="00820A81"/>
    <w:rsid w:val="00856DE6"/>
    <w:rsid w:val="0088608C"/>
    <w:rsid w:val="008A0F61"/>
    <w:rsid w:val="008B65F3"/>
    <w:rsid w:val="008E11DD"/>
    <w:rsid w:val="009218F3"/>
    <w:rsid w:val="009F00A6"/>
    <w:rsid w:val="00A03BAB"/>
    <w:rsid w:val="00BB1DEC"/>
    <w:rsid w:val="00BB1F2C"/>
    <w:rsid w:val="00BD4159"/>
    <w:rsid w:val="00C01FC3"/>
    <w:rsid w:val="00C10090"/>
    <w:rsid w:val="00C6613C"/>
    <w:rsid w:val="00CB1117"/>
    <w:rsid w:val="00D6202D"/>
    <w:rsid w:val="00DA0EB0"/>
    <w:rsid w:val="00E435E1"/>
    <w:rsid w:val="00E43F87"/>
    <w:rsid w:val="00E62FA2"/>
    <w:rsid w:val="00E753B5"/>
    <w:rsid w:val="00E81B2D"/>
    <w:rsid w:val="00FA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23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67F23"/>
    <w:pPr>
      <w:ind w:left="720"/>
      <w:contextualSpacing/>
    </w:pPr>
  </w:style>
  <w:style w:type="paragraph" w:customStyle="1" w:styleId="ConsPlusNormal">
    <w:name w:val="ConsPlusNormal"/>
    <w:uiPriority w:val="99"/>
    <w:rsid w:val="000A04DA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Без интервала1"/>
    <w:rsid w:val="000A04DA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23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67F23"/>
    <w:pPr>
      <w:ind w:left="720"/>
      <w:contextualSpacing/>
    </w:pPr>
  </w:style>
  <w:style w:type="paragraph" w:customStyle="1" w:styleId="ConsPlusNormal">
    <w:name w:val="ConsPlusNormal"/>
    <w:uiPriority w:val="99"/>
    <w:rsid w:val="000A04DA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Без интервала1"/>
    <w:rsid w:val="000A04DA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ПГП</dc:creator>
  <cp:lastModifiedBy>ПГП</cp:lastModifiedBy>
  <cp:revision>6</cp:revision>
  <cp:lastPrinted>2021-10-21T05:15:00Z</cp:lastPrinted>
  <dcterms:created xsi:type="dcterms:W3CDTF">2022-02-02T05:22:00Z</dcterms:created>
  <dcterms:modified xsi:type="dcterms:W3CDTF">2022-02-02T06:15:00Z</dcterms:modified>
</cp:coreProperties>
</file>