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EF" w:rsidRPr="009F7732" w:rsidRDefault="00A909EF" w:rsidP="009F773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3E36F5" w:rsidRPr="00EC2292" w:rsidRDefault="009F7732" w:rsidP="003E36F5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C2292">
        <w:rPr>
          <w:rFonts w:ascii="Times New Roman" w:hAnsi="Times New Roman" w:cs="Times New Roman"/>
          <w:b/>
          <w:bCs/>
          <w:spacing w:val="-3"/>
          <w:sz w:val="24"/>
          <w:szCs w:val="24"/>
        </w:rPr>
        <w:t>АДМИНИСТРАЦИЯ</w:t>
      </w:r>
      <w:r w:rsidR="00EC2292" w:rsidRPr="00EC229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229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ПЕРЕЛЕШИНСКОГО  </w:t>
      </w:r>
      <w:proofErr w:type="gramStart"/>
      <w:r w:rsidRPr="00EC2292">
        <w:rPr>
          <w:rFonts w:ascii="Times New Roman" w:hAnsi="Times New Roman" w:cs="Times New Roman"/>
          <w:b/>
          <w:bCs/>
          <w:spacing w:val="-1"/>
          <w:sz w:val="24"/>
          <w:szCs w:val="24"/>
        </w:rPr>
        <w:t>ГОРОДСКОГО</w:t>
      </w:r>
      <w:proofErr w:type="gramEnd"/>
    </w:p>
    <w:p w:rsidR="009F7732" w:rsidRPr="00EC2292" w:rsidRDefault="009F7732" w:rsidP="003E36F5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C2292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ПОСЕЛЕНИЯ</w:t>
      </w:r>
      <w:r w:rsidR="00EC2292" w:rsidRPr="00EC229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2292">
        <w:rPr>
          <w:rFonts w:ascii="Times New Roman" w:hAnsi="Times New Roman" w:cs="Times New Roman"/>
          <w:b/>
          <w:bCs/>
          <w:spacing w:val="-5"/>
          <w:sz w:val="24"/>
          <w:szCs w:val="24"/>
        </w:rPr>
        <w:t>ПАНИНСКОГО МУНИЦИПАЛЬНОГО РАЙОНА</w:t>
      </w:r>
    </w:p>
    <w:p w:rsidR="009F7732" w:rsidRPr="00EC229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92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ВОРОНЕЖСКОЙ БЛАСТИ</w:t>
      </w:r>
    </w:p>
    <w:p w:rsidR="009F7732" w:rsidRPr="009F7732" w:rsidRDefault="009F7732" w:rsidP="000615FD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szCs w:val="32"/>
        </w:rPr>
      </w:pPr>
    </w:p>
    <w:p w:rsidR="009F7732" w:rsidRDefault="009F7732" w:rsidP="002C26AD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Cs w:val="32"/>
        </w:rPr>
      </w:pP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9F7732" w:rsidRPr="009F7732" w:rsidRDefault="009F7732" w:rsidP="009F7732"/>
    <w:p w:rsidR="009F7732" w:rsidRPr="009F7732" w:rsidRDefault="009F7732" w:rsidP="009F7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7732" w:rsidRPr="00EC229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9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0115" w:rsidRPr="00EC2292">
        <w:rPr>
          <w:rFonts w:ascii="Times New Roman" w:hAnsi="Times New Roman" w:cs="Times New Roman"/>
          <w:b/>
          <w:sz w:val="28"/>
          <w:szCs w:val="28"/>
        </w:rPr>
        <w:t>1</w:t>
      </w:r>
      <w:r w:rsidR="003E36F5" w:rsidRPr="00EC2292">
        <w:rPr>
          <w:rFonts w:ascii="Times New Roman" w:hAnsi="Times New Roman" w:cs="Times New Roman"/>
          <w:b/>
          <w:sz w:val="28"/>
          <w:szCs w:val="28"/>
        </w:rPr>
        <w:t>9</w:t>
      </w:r>
      <w:r w:rsidR="00EC2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115" w:rsidRPr="00EC2292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EC2292">
        <w:rPr>
          <w:rFonts w:ascii="Times New Roman" w:hAnsi="Times New Roman" w:cs="Times New Roman"/>
          <w:b/>
          <w:sz w:val="28"/>
          <w:szCs w:val="28"/>
        </w:rPr>
        <w:t>202</w:t>
      </w:r>
      <w:r w:rsidR="000615FD" w:rsidRPr="00EC2292">
        <w:rPr>
          <w:rFonts w:ascii="Times New Roman" w:hAnsi="Times New Roman" w:cs="Times New Roman"/>
          <w:b/>
          <w:sz w:val="28"/>
          <w:szCs w:val="28"/>
        </w:rPr>
        <w:t>2</w:t>
      </w:r>
      <w:r w:rsidRPr="00EC229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C2292">
        <w:rPr>
          <w:rFonts w:ascii="Times New Roman" w:hAnsi="Times New Roman" w:cs="Times New Roman"/>
          <w:b/>
          <w:sz w:val="28"/>
          <w:szCs w:val="28"/>
        </w:rPr>
        <w:t>№ 165</w:t>
      </w:r>
    </w:p>
    <w:p w:rsidR="009F7732" w:rsidRPr="00EC229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92">
        <w:rPr>
          <w:rFonts w:ascii="Times New Roman" w:hAnsi="Times New Roman" w:cs="Times New Roman"/>
          <w:color w:val="000000"/>
          <w:sz w:val="24"/>
          <w:szCs w:val="24"/>
        </w:rPr>
        <w:t>р.п. Перелешинский</w:t>
      </w: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4"/>
      </w:tblGrid>
      <w:tr w:rsidR="007755EF" w:rsidRPr="009C6974" w:rsidTr="00401E3F">
        <w:trPr>
          <w:trHeight w:val="1949"/>
        </w:trPr>
        <w:tc>
          <w:tcPr>
            <w:tcW w:w="5104" w:type="dxa"/>
          </w:tcPr>
          <w:p w:rsidR="007755EF" w:rsidRPr="00EC2292" w:rsidRDefault="003E36F5" w:rsidP="009667C5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EC2292">
              <w:rPr>
                <w:b/>
                <w:bCs/>
                <w:color w:val="000000"/>
                <w:sz w:val="28"/>
                <w:szCs w:val="28"/>
              </w:rPr>
              <w:t xml:space="preserve">Об  </w:t>
            </w:r>
            <w:r w:rsidR="009667C5">
              <w:rPr>
                <w:b/>
                <w:bCs/>
                <w:color w:val="000000"/>
                <w:sz w:val="28"/>
                <w:szCs w:val="28"/>
              </w:rPr>
              <w:t>утверждении  реестра</w:t>
            </w:r>
            <w:r w:rsidRPr="00EC2292">
              <w:rPr>
                <w:b/>
                <w:bCs/>
                <w:color w:val="000000"/>
                <w:sz w:val="28"/>
                <w:szCs w:val="28"/>
              </w:rPr>
              <w:t xml:space="preserve">  земельных участков, которым присвоены категории риска при осуществлении муниципального земельного контроля на территории Перелешинского городского поседения  </w:t>
            </w:r>
          </w:p>
        </w:tc>
      </w:tr>
    </w:tbl>
    <w:p w:rsidR="00EC2292" w:rsidRDefault="00EC2292" w:rsidP="00EC22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E36F5" w:rsidRPr="003E36F5" w:rsidRDefault="003E36F5" w:rsidP="00EC229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3E36F5">
        <w:rPr>
          <w:color w:val="000000"/>
          <w:sz w:val="28"/>
          <w:szCs w:val="28"/>
        </w:rPr>
        <w:t>Руководствуясь ст. ст. 22, 23, 24</w:t>
      </w:r>
      <w:r w:rsidR="004914E2">
        <w:rPr>
          <w:color w:val="000000"/>
          <w:sz w:val="28"/>
          <w:szCs w:val="28"/>
        </w:rPr>
        <w:t xml:space="preserve">, </w:t>
      </w:r>
      <w:r w:rsidRPr="003E36F5">
        <w:rPr>
          <w:color w:val="000000"/>
          <w:sz w:val="28"/>
          <w:szCs w:val="28"/>
        </w:rPr>
        <w:t xml:space="preserve">25 Федерального закона от 31 июля 2020 г. №248-ФЗ "О государственном контроле (надзоре) и муниципальном контроле в Российской Федерации", </w:t>
      </w:r>
      <w:r w:rsidR="00A019F5" w:rsidRPr="00A019F5">
        <w:rPr>
          <w:color w:val="000000"/>
          <w:sz w:val="28"/>
          <w:szCs w:val="28"/>
        </w:rPr>
        <w:t>Постановление</w:t>
      </w:r>
      <w:r w:rsidR="00A019F5">
        <w:rPr>
          <w:color w:val="000000"/>
          <w:sz w:val="28"/>
          <w:szCs w:val="28"/>
        </w:rPr>
        <w:t>м</w:t>
      </w:r>
      <w:r w:rsidR="00A019F5" w:rsidRPr="00A019F5">
        <w:rPr>
          <w:color w:val="000000"/>
          <w:sz w:val="28"/>
          <w:szCs w:val="28"/>
        </w:rPr>
        <w:t xml:space="preserve"> Правительства РФ от 30.06.2021 N 1081 (ред. от 07.02.2022) "О федеральном государственном земельном контроле (надзоре)"</w:t>
      </w:r>
      <w:r w:rsidR="00A019F5">
        <w:rPr>
          <w:color w:val="000000"/>
          <w:sz w:val="28"/>
          <w:szCs w:val="28"/>
        </w:rPr>
        <w:t xml:space="preserve">, </w:t>
      </w:r>
      <w:r w:rsidRPr="003E36F5">
        <w:rPr>
          <w:color w:val="000000"/>
          <w:sz w:val="28"/>
          <w:szCs w:val="28"/>
        </w:rPr>
        <w:t>в соответствии с «Положением о муниципальном земельном контроле</w:t>
      </w:r>
      <w:r>
        <w:rPr>
          <w:color w:val="000000"/>
          <w:sz w:val="28"/>
          <w:szCs w:val="28"/>
        </w:rPr>
        <w:t>»</w:t>
      </w:r>
      <w:r w:rsidR="00966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Перелешинского городского поселения, утвержденного</w:t>
      </w:r>
      <w:r w:rsidR="00966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3E36F5">
        <w:rPr>
          <w:color w:val="000000"/>
          <w:sz w:val="28"/>
          <w:szCs w:val="28"/>
        </w:rPr>
        <w:t xml:space="preserve">ешением Совета депутатов </w:t>
      </w:r>
      <w:r>
        <w:rPr>
          <w:color w:val="000000"/>
          <w:sz w:val="28"/>
          <w:szCs w:val="28"/>
        </w:rPr>
        <w:t xml:space="preserve">Перелешинского городского </w:t>
      </w:r>
      <w:r w:rsidRPr="003E36F5">
        <w:rPr>
          <w:color w:val="000000"/>
          <w:sz w:val="28"/>
          <w:szCs w:val="28"/>
        </w:rPr>
        <w:t>поселения №</w:t>
      </w:r>
      <w:r w:rsidR="004914E2">
        <w:rPr>
          <w:color w:val="000000"/>
          <w:sz w:val="28"/>
          <w:szCs w:val="28"/>
        </w:rPr>
        <w:t>64</w:t>
      </w:r>
      <w:proofErr w:type="gramEnd"/>
      <w:r w:rsidRPr="003E36F5">
        <w:rPr>
          <w:color w:val="000000"/>
          <w:sz w:val="28"/>
          <w:szCs w:val="28"/>
        </w:rPr>
        <w:t xml:space="preserve"> от </w:t>
      </w:r>
      <w:r w:rsidR="004914E2">
        <w:rPr>
          <w:color w:val="000000"/>
          <w:sz w:val="28"/>
          <w:szCs w:val="28"/>
        </w:rPr>
        <w:t>15.12.2021</w:t>
      </w:r>
      <w:r w:rsidRPr="003E36F5">
        <w:rPr>
          <w:color w:val="000000"/>
          <w:sz w:val="28"/>
          <w:szCs w:val="28"/>
        </w:rPr>
        <w:t>г., согласно критериям отнесения используемых гражданами, юридическими лицами и (или) индивидуальными предпринимателями земельных участков, правообладателями которых они являются, к определенной категории риска при осуществлении муниципального земельного контр</w:t>
      </w:r>
      <w:r>
        <w:rPr>
          <w:color w:val="000000"/>
          <w:sz w:val="28"/>
          <w:szCs w:val="28"/>
        </w:rPr>
        <w:t>оля</w:t>
      </w:r>
      <w:r w:rsidRPr="003E36F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</w:t>
      </w:r>
      <w:r w:rsidRPr="003E36F5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Перелешинского городского </w:t>
      </w:r>
      <w:r w:rsidRPr="003E36F5">
        <w:rPr>
          <w:color w:val="000000"/>
          <w:sz w:val="28"/>
          <w:szCs w:val="28"/>
        </w:rPr>
        <w:t xml:space="preserve">поселения </w:t>
      </w:r>
      <w:proofErr w:type="gramStart"/>
      <w:r w:rsidRPr="003E36F5">
        <w:rPr>
          <w:b/>
          <w:color w:val="000000"/>
          <w:sz w:val="28"/>
          <w:szCs w:val="28"/>
        </w:rPr>
        <w:t>п</w:t>
      </w:r>
      <w:proofErr w:type="gramEnd"/>
      <w:r w:rsidRPr="003E36F5">
        <w:rPr>
          <w:b/>
          <w:color w:val="000000"/>
          <w:sz w:val="28"/>
          <w:szCs w:val="28"/>
        </w:rPr>
        <w:t xml:space="preserve"> о с т а н о в л я е т</w:t>
      </w:r>
      <w:r w:rsidRPr="003E36F5">
        <w:rPr>
          <w:b/>
          <w:bCs/>
          <w:color w:val="000000"/>
          <w:sz w:val="28"/>
          <w:szCs w:val="28"/>
        </w:rPr>
        <w:t>:</w:t>
      </w:r>
    </w:p>
    <w:p w:rsidR="003E36F5" w:rsidRPr="003E36F5" w:rsidRDefault="003E36F5" w:rsidP="003E36F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36F5">
        <w:rPr>
          <w:color w:val="000000"/>
          <w:sz w:val="28"/>
          <w:szCs w:val="28"/>
        </w:rPr>
        <w:t xml:space="preserve">1. Утвердить  </w:t>
      </w:r>
      <w:r w:rsidR="009667C5">
        <w:rPr>
          <w:color w:val="000000"/>
          <w:sz w:val="28"/>
          <w:szCs w:val="28"/>
        </w:rPr>
        <w:t>реестр</w:t>
      </w:r>
      <w:r w:rsidRPr="003E36F5">
        <w:rPr>
          <w:color w:val="000000"/>
          <w:sz w:val="28"/>
          <w:szCs w:val="28"/>
        </w:rPr>
        <w:t xml:space="preserve"> земельных участков из категории земель «Земли населенных пунктов», которым присвоены категории риска при осуществлении муниципального земельного контроля </w:t>
      </w:r>
      <w:r>
        <w:rPr>
          <w:color w:val="000000"/>
          <w:sz w:val="28"/>
          <w:szCs w:val="28"/>
        </w:rPr>
        <w:t>на территории Перелешинского городского</w:t>
      </w:r>
      <w:r w:rsidRPr="003E36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="00966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Панинского муниципального района Воронежской области</w:t>
      </w:r>
      <w:r w:rsidRPr="003E36F5">
        <w:rPr>
          <w:color w:val="000000"/>
          <w:sz w:val="28"/>
          <w:szCs w:val="28"/>
        </w:rPr>
        <w:t>,  согласно  приложению №1.</w:t>
      </w:r>
    </w:p>
    <w:p w:rsidR="003E36F5" w:rsidRPr="003E36F5" w:rsidRDefault="003E36F5" w:rsidP="003E36F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36F5">
        <w:rPr>
          <w:color w:val="000000"/>
          <w:sz w:val="28"/>
          <w:szCs w:val="28"/>
        </w:rPr>
        <w:t xml:space="preserve">2. Утвердить  </w:t>
      </w:r>
      <w:r w:rsidR="009667C5">
        <w:rPr>
          <w:color w:val="000000"/>
          <w:sz w:val="28"/>
          <w:szCs w:val="28"/>
        </w:rPr>
        <w:t>реестр</w:t>
      </w:r>
      <w:r w:rsidRPr="003E36F5">
        <w:rPr>
          <w:color w:val="000000"/>
          <w:sz w:val="28"/>
          <w:szCs w:val="28"/>
        </w:rPr>
        <w:t xml:space="preserve"> земельных участков из категории земель «Земли сельскохозяйственного назначения», которым присвоены категории риска при </w:t>
      </w:r>
      <w:r w:rsidRPr="003E36F5">
        <w:rPr>
          <w:color w:val="000000"/>
          <w:sz w:val="28"/>
          <w:szCs w:val="28"/>
        </w:rPr>
        <w:lastRenderedPageBreak/>
        <w:t xml:space="preserve">осуществлении муниципального земельного контроля </w:t>
      </w:r>
      <w:r>
        <w:rPr>
          <w:color w:val="000000"/>
          <w:sz w:val="28"/>
          <w:szCs w:val="28"/>
        </w:rPr>
        <w:t>на территории Перелешинского городского</w:t>
      </w:r>
      <w:r w:rsidRPr="003E36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="002C2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Панинского муниципального района Воронежской области</w:t>
      </w:r>
      <w:r w:rsidRPr="003E36F5">
        <w:rPr>
          <w:color w:val="000000"/>
          <w:sz w:val="28"/>
          <w:szCs w:val="28"/>
        </w:rPr>
        <w:t>,  согласно  приложению №2</w:t>
      </w:r>
      <w:r>
        <w:rPr>
          <w:color w:val="000000"/>
          <w:sz w:val="28"/>
          <w:szCs w:val="28"/>
        </w:rPr>
        <w:t>.</w:t>
      </w:r>
    </w:p>
    <w:p w:rsidR="00C250D1" w:rsidRDefault="003E36F5" w:rsidP="00C250D1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3E36F5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 w:rsidR="00C250D1">
        <w:rPr>
          <w:rFonts w:ascii="Times New Roman" w:hAnsi="Times New Roman"/>
          <w:color w:val="000000"/>
          <w:sz w:val="28"/>
          <w:szCs w:val="28"/>
        </w:rPr>
        <w:t>п</w:t>
      </w:r>
      <w:r w:rsidRPr="003E36F5">
        <w:rPr>
          <w:rFonts w:ascii="Times New Roman" w:hAnsi="Times New Roman"/>
          <w:color w:val="000000"/>
          <w:sz w:val="28"/>
          <w:szCs w:val="28"/>
        </w:rPr>
        <w:t xml:space="preserve">остановление вступает в силу со дня его подписания и подлежит </w:t>
      </w:r>
      <w:r w:rsidR="00C250D1">
        <w:rPr>
          <w:rFonts w:ascii="Times New Roman" w:hAnsi="Times New Roman"/>
          <w:color w:val="000000"/>
          <w:sz w:val="28"/>
          <w:szCs w:val="28"/>
        </w:rPr>
        <w:t>опубликованию</w:t>
      </w:r>
      <w:r w:rsidR="00C250D1">
        <w:rPr>
          <w:rFonts w:ascii="Times New Roman" w:hAnsi="Times New Roman"/>
          <w:sz w:val="28"/>
          <w:szCs w:val="28"/>
        </w:rPr>
        <w:t>в официальном периодическом издании «Муниципальный вестник Перелешинского городского поселения» и размещению на официальном сайте администрации в сети «Интернет»</w:t>
      </w:r>
      <w:r w:rsidR="00C250D1" w:rsidRPr="00AB75E3">
        <w:rPr>
          <w:rFonts w:ascii="Times New Roman" w:hAnsi="Times New Roman"/>
          <w:sz w:val="28"/>
          <w:szCs w:val="28"/>
        </w:rPr>
        <w:t>.</w:t>
      </w:r>
    </w:p>
    <w:p w:rsidR="003E36F5" w:rsidRPr="003E36F5" w:rsidRDefault="00C250D1" w:rsidP="003E36F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="003E36F5" w:rsidRPr="003E36F5">
        <w:rPr>
          <w:color w:val="000000"/>
          <w:sz w:val="28"/>
          <w:szCs w:val="28"/>
        </w:rPr>
        <w:t xml:space="preserve">. </w:t>
      </w:r>
      <w:proofErr w:type="gramStart"/>
      <w:r w:rsidR="003E36F5" w:rsidRPr="003E36F5">
        <w:rPr>
          <w:color w:val="000000"/>
          <w:sz w:val="28"/>
          <w:szCs w:val="28"/>
        </w:rPr>
        <w:t>Контроль за</w:t>
      </w:r>
      <w:proofErr w:type="gramEnd"/>
      <w:r w:rsidR="003E36F5" w:rsidRPr="003E36F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E4384" w:rsidRDefault="004E4384" w:rsidP="003E36F5">
      <w:pPr>
        <w:pStyle w:val="a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6442E" w:rsidRDefault="0096442E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E4384" w:rsidRPr="004E4384" w:rsidRDefault="004E4384" w:rsidP="004E43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732" w:rsidRDefault="000615FD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401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E4384" w:rsidRPr="001B544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E4384" w:rsidRPr="001B544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E4384" w:rsidRPr="00F164C9" w:rsidRDefault="009F7732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Перелешинского городского поселения</w:t>
      </w:r>
      <w:r w:rsidR="000615FD">
        <w:rPr>
          <w:rFonts w:ascii="Times New Roman" w:hAnsi="Times New Roman"/>
          <w:sz w:val="28"/>
          <w:szCs w:val="28"/>
        </w:rPr>
        <w:t xml:space="preserve"> </w:t>
      </w:r>
      <w:r w:rsidR="002C26A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615FD">
        <w:rPr>
          <w:rFonts w:ascii="Times New Roman" w:hAnsi="Times New Roman"/>
          <w:sz w:val="28"/>
          <w:szCs w:val="28"/>
        </w:rPr>
        <w:t xml:space="preserve">В.К. </w:t>
      </w:r>
      <w:proofErr w:type="spellStart"/>
      <w:r w:rsidR="000615FD">
        <w:rPr>
          <w:rFonts w:ascii="Times New Roman" w:hAnsi="Times New Roman"/>
          <w:sz w:val="28"/>
          <w:szCs w:val="28"/>
        </w:rPr>
        <w:t>Голев</w:t>
      </w:r>
      <w:proofErr w:type="spellEnd"/>
    </w:p>
    <w:p w:rsidR="007755EF" w:rsidRDefault="007755EF" w:rsidP="007755EF"/>
    <w:p w:rsidR="005A2C70" w:rsidRDefault="005A2C70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C250D1" w:rsidRDefault="00C250D1" w:rsidP="007755EF"/>
    <w:p w:rsidR="00E20115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Приложение </w:t>
      </w:r>
      <w:r w:rsidR="00817CE4">
        <w:rPr>
          <w:rFonts w:ascii="Times New Roman" w:hAnsi="Times New Roman" w:cs="Times New Roman"/>
          <w:b w:val="0"/>
          <w:color w:val="auto"/>
          <w:sz w:val="24"/>
        </w:rPr>
        <w:t>№1</w:t>
      </w:r>
    </w:p>
    <w:p w:rsidR="009F7732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к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постановлению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Перелешинского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городского поселения </w:t>
      </w:r>
    </w:p>
    <w:p w:rsidR="00387A2F" w:rsidRPr="004E4384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от  </w:t>
      </w:r>
      <w:r w:rsidR="00E20115" w:rsidRPr="00E20115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C250D1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E20115" w:rsidRPr="00E20115">
        <w:rPr>
          <w:rFonts w:ascii="Times New Roman" w:hAnsi="Times New Roman" w:cs="Times New Roman"/>
          <w:b w:val="0"/>
          <w:color w:val="auto"/>
          <w:sz w:val="24"/>
          <w:szCs w:val="24"/>
        </w:rPr>
        <w:t>.12.2022</w:t>
      </w:r>
      <w:r w:rsidR="00A909EF" w:rsidRPr="00E201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  № </w:t>
      </w:r>
      <w:r w:rsidR="00C04EE2">
        <w:rPr>
          <w:rFonts w:ascii="Times New Roman" w:hAnsi="Times New Roman" w:cs="Times New Roman"/>
          <w:b w:val="0"/>
          <w:color w:val="auto"/>
          <w:sz w:val="24"/>
          <w:szCs w:val="24"/>
        </w:rPr>
        <w:t>165</w:t>
      </w:r>
    </w:p>
    <w:p w:rsidR="00387A2F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C250D1" w:rsidRDefault="00C250D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C250D1" w:rsidRDefault="00C250D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C250D1" w:rsidRDefault="009667C5" w:rsidP="00C250D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РЕЕСТР</w:t>
      </w:r>
    </w:p>
    <w:p w:rsidR="00C250D1" w:rsidRPr="003E36F5" w:rsidRDefault="00C250D1" w:rsidP="00C250D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земельных </w:t>
      </w:r>
      <w:r w:rsidRPr="003E36F5">
        <w:rPr>
          <w:bCs/>
          <w:color w:val="000000"/>
          <w:sz w:val="28"/>
          <w:szCs w:val="28"/>
        </w:rPr>
        <w:t>участк</w:t>
      </w:r>
      <w:r>
        <w:rPr>
          <w:bCs/>
          <w:color w:val="000000"/>
          <w:sz w:val="28"/>
          <w:szCs w:val="28"/>
        </w:rPr>
        <w:t>ов</w:t>
      </w:r>
      <w:r w:rsidR="00817CE4">
        <w:rPr>
          <w:bCs/>
          <w:color w:val="000000"/>
          <w:sz w:val="28"/>
          <w:szCs w:val="28"/>
        </w:rPr>
        <w:t xml:space="preserve"> из категории «земли населенных пунктов»</w:t>
      </w:r>
      <w:r>
        <w:rPr>
          <w:bCs/>
          <w:color w:val="000000"/>
          <w:sz w:val="28"/>
          <w:szCs w:val="28"/>
        </w:rPr>
        <w:t xml:space="preserve">, которым присвоены категории риска при осуществлении </w:t>
      </w:r>
      <w:r w:rsidRPr="003E36F5">
        <w:rPr>
          <w:bCs/>
          <w:color w:val="000000"/>
          <w:sz w:val="28"/>
          <w:szCs w:val="28"/>
        </w:rPr>
        <w:t>мун</w:t>
      </w:r>
      <w:r>
        <w:rPr>
          <w:bCs/>
          <w:color w:val="000000"/>
          <w:sz w:val="28"/>
          <w:szCs w:val="28"/>
        </w:rPr>
        <w:t xml:space="preserve">иципального земельного контроля на территории Перелешинского городского поседения </w:t>
      </w:r>
      <w:r w:rsidRPr="003E36F5">
        <w:rPr>
          <w:bCs/>
          <w:color w:val="000000"/>
          <w:sz w:val="28"/>
          <w:szCs w:val="28"/>
        </w:rPr>
        <w:t xml:space="preserve"> </w:t>
      </w:r>
    </w:p>
    <w:p w:rsidR="00C250D1" w:rsidRDefault="00C250D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C250D1" w:rsidRDefault="00C250D1" w:rsidP="00C250D1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tbl>
      <w:tblPr>
        <w:tblStyle w:val="ac"/>
        <w:tblpPr w:leftFromText="180" w:rightFromText="180" w:vertAnchor="text" w:horzAnchor="margin" w:tblpY="46"/>
        <w:tblW w:w="0" w:type="auto"/>
        <w:tblLook w:val="04A0"/>
      </w:tblPr>
      <w:tblGrid>
        <w:gridCol w:w="1101"/>
        <w:gridCol w:w="4394"/>
        <w:gridCol w:w="4785"/>
      </w:tblGrid>
      <w:tr w:rsidR="00EC2292" w:rsidTr="00EC2292">
        <w:tc>
          <w:tcPr>
            <w:tcW w:w="1101" w:type="dxa"/>
          </w:tcPr>
          <w:p w:rsidR="00EC2292" w:rsidRDefault="00EC2292" w:rsidP="00EC2292">
            <w:pPr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п</w:t>
            </w:r>
            <w:proofErr w:type="spellEnd"/>
          </w:p>
        </w:tc>
        <w:tc>
          <w:tcPr>
            <w:tcW w:w="4394" w:type="dxa"/>
          </w:tcPr>
          <w:p w:rsidR="00EC2292" w:rsidRDefault="00EC2292" w:rsidP="00EC2292">
            <w:pPr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Кадастровый номер участка</w:t>
            </w:r>
          </w:p>
        </w:tc>
        <w:tc>
          <w:tcPr>
            <w:tcW w:w="4785" w:type="dxa"/>
          </w:tcPr>
          <w:p w:rsidR="00EC2292" w:rsidRDefault="00EC2292" w:rsidP="00EC2292">
            <w:pPr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Категория риска</w:t>
            </w:r>
          </w:p>
        </w:tc>
      </w:tr>
      <w:tr w:rsidR="00EC2292" w:rsidRPr="00817CE4" w:rsidTr="00EC2292">
        <w:tc>
          <w:tcPr>
            <w:tcW w:w="1101" w:type="dxa"/>
          </w:tcPr>
          <w:p w:rsidR="00EC2292" w:rsidRPr="00817CE4" w:rsidRDefault="00EC2292" w:rsidP="00EC229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17C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C2292" w:rsidRPr="00817CE4" w:rsidRDefault="00C04EE2" w:rsidP="00EC229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участок по адресу: Воронежская область, Панинский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. Перелешинский, ул. Советская,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 №5; кадастровый номер 36:21:8700006:174; категория земель: земли населенных пунктов; площадь 269 кв.м.</w:t>
            </w:r>
          </w:p>
        </w:tc>
        <w:tc>
          <w:tcPr>
            <w:tcW w:w="4785" w:type="dxa"/>
          </w:tcPr>
          <w:p w:rsidR="00EC2292" w:rsidRPr="00817CE4" w:rsidRDefault="00C04EE2" w:rsidP="00EC229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умеренный</w:t>
            </w:r>
          </w:p>
        </w:tc>
      </w:tr>
      <w:tr w:rsidR="00EC2292" w:rsidRPr="00817CE4" w:rsidTr="00EC2292">
        <w:tc>
          <w:tcPr>
            <w:tcW w:w="1101" w:type="dxa"/>
          </w:tcPr>
          <w:p w:rsidR="00EC2292" w:rsidRPr="00817CE4" w:rsidRDefault="00EC2292" w:rsidP="00EC229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17C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C2292" w:rsidRPr="00817CE4" w:rsidRDefault="00C04EE2" w:rsidP="00C04EE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участок по адресу: Воронежская область, Панинский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 Перелешинский, ул. Дзержинского, 24; кадастровый номер 36:21:8700019:82; категория земель: земли населенных пунктов; площадь 435 кв.м.</w:t>
            </w:r>
          </w:p>
        </w:tc>
        <w:tc>
          <w:tcPr>
            <w:tcW w:w="4785" w:type="dxa"/>
          </w:tcPr>
          <w:p w:rsidR="00EC2292" w:rsidRPr="00817CE4" w:rsidRDefault="00C04EE2" w:rsidP="00EC229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умеренный</w:t>
            </w:r>
          </w:p>
        </w:tc>
      </w:tr>
      <w:tr w:rsidR="00EC2292" w:rsidRPr="00817CE4" w:rsidTr="00EC2292">
        <w:tc>
          <w:tcPr>
            <w:tcW w:w="1101" w:type="dxa"/>
          </w:tcPr>
          <w:p w:rsidR="00EC2292" w:rsidRPr="00817CE4" w:rsidRDefault="00EC2292" w:rsidP="00EC229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17C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C2292" w:rsidRPr="00817CE4" w:rsidRDefault="00C04EE2" w:rsidP="00C04EE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участок по адресу: Воронежская область, Панинский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 Перелешинский, ул. Советская, 1 а; кадастровый номер 36:21:8700008:16; категория земель: земли населенных пунктов; вид разрешенного использования: для размещения объектов торговли; площадь 757 кв.м.</w:t>
            </w:r>
          </w:p>
        </w:tc>
        <w:tc>
          <w:tcPr>
            <w:tcW w:w="4785" w:type="dxa"/>
          </w:tcPr>
          <w:p w:rsidR="00EC2292" w:rsidRPr="00817CE4" w:rsidRDefault="00C04EE2" w:rsidP="00EC229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умеренный</w:t>
            </w:r>
          </w:p>
        </w:tc>
      </w:tr>
      <w:tr w:rsidR="00C04EE2" w:rsidRPr="00817CE4" w:rsidTr="00EC2292">
        <w:tc>
          <w:tcPr>
            <w:tcW w:w="1101" w:type="dxa"/>
          </w:tcPr>
          <w:p w:rsidR="00C04EE2" w:rsidRPr="00817CE4" w:rsidRDefault="00C04EE2" w:rsidP="00EC229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04EE2" w:rsidRPr="00817CE4" w:rsidRDefault="00C04EE2" w:rsidP="00C04EE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участок по адресу: Воронежская область, Панинский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 Перелешинский, ул. Молодежная, 3 «б»; кадастровый номер 36:21:8700007:9; категория земель: земли населенных пунктов;  вид разрешенного использования: для размещения объектов торговли; площадь 130 кв.м.</w:t>
            </w:r>
          </w:p>
        </w:tc>
        <w:tc>
          <w:tcPr>
            <w:tcW w:w="4785" w:type="dxa"/>
          </w:tcPr>
          <w:p w:rsidR="00C04EE2" w:rsidRPr="00817CE4" w:rsidRDefault="00C04EE2" w:rsidP="00EC2292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умеренный</w:t>
            </w:r>
          </w:p>
        </w:tc>
      </w:tr>
    </w:tbl>
    <w:p w:rsidR="00817CE4" w:rsidRDefault="00817CE4" w:rsidP="00C250D1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17CE4" w:rsidRDefault="00817CE4" w:rsidP="00C250D1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17CE4" w:rsidRDefault="00817CE4" w:rsidP="00C250D1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17CE4" w:rsidRDefault="00817CE4" w:rsidP="00C250D1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17CE4" w:rsidRDefault="00817CE4" w:rsidP="00C250D1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17CE4" w:rsidRDefault="00817CE4" w:rsidP="00C250D1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17CE4" w:rsidRDefault="00817CE4" w:rsidP="00817CE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№2 </w:t>
      </w:r>
    </w:p>
    <w:p w:rsidR="00817CE4" w:rsidRDefault="00817CE4" w:rsidP="00817CE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к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постановлению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Перелешинского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городского поселения </w:t>
      </w:r>
    </w:p>
    <w:p w:rsidR="00817CE4" w:rsidRPr="004E4384" w:rsidRDefault="00817CE4" w:rsidP="00817CE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от  </w:t>
      </w:r>
      <w:r w:rsidRPr="00E20115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E201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.12.2022 г.   № </w:t>
      </w:r>
      <w:r w:rsidR="00C04EE2">
        <w:rPr>
          <w:rFonts w:ascii="Times New Roman" w:hAnsi="Times New Roman" w:cs="Times New Roman"/>
          <w:b w:val="0"/>
          <w:color w:val="auto"/>
          <w:sz w:val="24"/>
          <w:szCs w:val="24"/>
        </w:rPr>
        <w:t>165</w:t>
      </w:r>
    </w:p>
    <w:p w:rsidR="00817CE4" w:rsidRDefault="00817CE4" w:rsidP="00817CE4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17CE4" w:rsidRDefault="00817CE4" w:rsidP="00817CE4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17CE4" w:rsidRDefault="00817CE4" w:rsidP="00817CE4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17CE4" w:rsidRDefault="009667C5" w:rsidP="00817CE4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РЕЕСТР</w:t>
      </w:r>
    </w:p>
    <w:p w:rsidR="00817CE4" w:rsidRPr="003E36F5" w:rsidRDefault="00817CE4" w:rsidP="00817CE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земельных </w:t>
      </w:r>
      <w:r w:rsidRPr="003E36F5">
        <w:rPr>
          <w:bCs/>
          <w:color w:val="000000"/>
          <w:sz w:val="28"/>
          <w:szCs w:val="28"/>
        </w:rPr>
        <w:t>участк</w:t>
      </w:r>
      <w:r>
        <w:rPr>
          <w:bCs/>
          <w:color w:val="000000"/>
          <w:sz w:val="28"/>
          <w:szCs w:val="28"/>
        </w:rPr>
        <w:t>ов из категории</w:t>
      </w:r>
      <w:proofErr w:type="gramStart"/>
      <w:r>
        <w:rPr>
          <w:color w:val="000000"/>
          <w:sz w:val="28"/>
          <w:szCs w:val="28"/>
        </w:rPr>
        <w:t>«з</w:t>
      </w:r>
      <w:proofErr w:type="gramEnd"/>
      <w:r w:rsidRPr="003E36F5">
        <w:rPr>
          <w:color w:val="000000"/>
          <w:sz w:val="28"/>
          <w:szCs w:val="28"/>
        </w:rPr>
        <w:t>емли сельскохозяйственного назначения»</w:t>
      </w:r>
      <w:r>
        <w:rPr>
          <w:bCs/>
          <w:color w:val="000000"/>
          <w:sz w:val="28"/>
          <w:szCs w:val="28"/>
        </w:rPr>
        <w:t xml:space="preserve">, которым  присвоены  категории  риска  при  осуществлении  </w:t>
      </w:r>
      <w:r w:rsidRPr="003E36F5">
        <w:rPr>
          <w:bCs/>
          <w:color w:val="000000"/>
          <w:sz w:val="28"/>
          <w:szCs w:val="28"/>
        </w:rPr>
        <w:t>мун</w:t>
      </w:r>
      <w:r>
        <w:rPr>
          <w:bCs/>
          <w:color w:val="000000"/>
          <w:sz w:val="28"/>
          <w:szCs w:val="28"/>
        </w:rPr>
        <w:t xml:space="preserve">иципального земельного контроля на территории Перелешинского городского поседения </w:t>
      </w:r>
      <w:r w:rsidRPr="003E36F5">
        <w:rPr>
          <w:bCs/>
          <w:color w:val="000000"/>
          <w:sz w:val="28"/>
          <w:szCs w:val="28"/>
        </w:rPr>
        <w:t xml:space="preserve"> </w:t>
      </w:r>
    </w:p>
    <w:p w:rsidR="00817CE4" w:rsidRDefault="00817CE4" w:rsidP="00817CE4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17CE4" w:rsidRPr="00910087" w:rsidRDefault="00817CE4" w:rsidP="00817CE4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tbl>
      <w:tblPr>
        <w:tblStyle w:val="ac"/>
        <w:tblW w:w="0" w:type="auto"/>
        <w:tblLook w:val="04A0"/>
      </w:tblPr>
      <w:tblGrid>
        <w:gridCol w:w="1101"/>
        <w:gridCol w:w="4394"/>
        <w:gridCol w:w="4785"/>
      </w:tblGrid>
      <w:tr w:rsidR="00EC2292" w:rsidTr="00AD0D5B">
        <w:tc>
          <w:tcPr>
            <w:tcW w:w="1101" w:type="dxa"/>
          </w:tcPr>
          <w:p w:rsidR="00EC2292" w:rsidRDefault="00EC2292" w:rsidP="00AD0D5B">
            <w:pPr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п</w:t>
            </w:r>
            <w:proofErr w:type="spellEnd"/>
          </w:p>
        </w:tc>
        <w:tc>
          <w:tcPr>
            <w:tcW w:w="4394" w:type="dxa"/>
          </w:tcPr>
          <w:p w:rsidR="00EC2292" w:rsidRDefault="00EC2292" w:rsidP="00AD0D5B">
            <w:pPr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Кадастровый номер участка, адрес</w:t>
            </w:r>
          </w:p>
        </w:tc>
        <w:tc>
          <w:tcPr>
            <w:tcW w:w="4785" w:type="dxa"/>
          </w:tcPr>
          <w:p w:rsidR="00EC2292" w:rsidRDefault="00EC2292" w:rsidP="00AD0D5B">
            <w:pPr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Категория риска</w:t>
            </w:r>
          </w:p>
        </w:tc>
      </w:tr>
      <w:tr w:rsidR="00EC2292" w:rsidRPr="00817CE4" w:rsidTr="00AD0D5B">
        <w:tc>
          <w:tcPr>
            <w:tcW w:w="1101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1.</w:t>
            </w:r>
          </w:p>
        </w:tc>
        <w:tc>
          <w:tcPr>
            <w:tcW w:w="4394" w:type="dxa"/>
          </w:tcPr>
          <w:p w:rsidR="00EC2292" w:rsidRPr="00FB738C" w:rsidRDefault="00EC2292" w:rsidP="00AD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 по адресу: Воронежская область, Панинский район, Перелешинское городское поселение, западная часть кадастрового квартала 36:21:8500003; кадастровый номер 36:21:8500003:152; категория земель: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земли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сельскохозяйственного назначения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видом разрешенного использования 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>ля   производства сельскохозяйственной продукции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; площадь 219754 кв.м.  </w:t>
            </w:r>
          </w:p>
        </w:tc>
        <w:tc>
          <w:tcPr>
            <w:tcW w:w="4785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2C26AD">
              <w:rPr>
                <w:rFonts w:ascii="Times New Roman" w:eastAsia="Times New Roman" w:hAnsi="Times New Roman" w:cs="Times New Roman"/>
                <w:color w:val="010101"/>
              </w:rPr>
              <w:t>умеренный</w:t>
            </w:r>
          </w:p>
        </w:tc>
      </w:tr>
      <w:tr w:rsidR="00EC2292" w:rsidRPr="00817CE4" w:rsidTr="00AD0D5B">
        <w:tc>
          <w:tcPr>
            <w:tcW w:w="1101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2</w:t>
            </w:r>
          </w:p>
        </w:tc>
        <w:tc>
          <w:tcPr>
            <w:tcW w:w="4394" w:type="dxa"/>
          </w:tcPr>
          <w:p w:rsidR="00EC2292" w:rsidRPr="00FB738C" w:rsidRDefault="00EC2292" w:rsidP="00AD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 по адресу: Воронежская область, Панинский район, Перелешинское городское поселение, центральная часть кадастрового квартала 36:21:8300004; кадастровый номер 36:21:8300004:44; категория земель: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земли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сельскохозяйственного назначения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видом разрешенного использования 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>ля   производства сельскохозяйственной продукции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; площадь 230000 кв.м.  </w:t>
            </w:r>
          </w:p>
        </w:tc>
        <w:tc>
          <w:tcPr>
            <w:tcW w:w="4785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2C26AD">
              <w:rPr>
                <w:rFonts w:ascii="Times New Roman" w:eastAsia="Times New Roman" w:hAnsi="Times New Roman" w:cs="Times New Roman"/>
                <w:color w:val="010101"/>
              </w:rPr>
              <w:t>умеренный</w:t>
            </w:r>
          </w:p>
        </w:tc>
      </w:tr>
      <w:tr w:rsidR="00EC2292" w:rsidRPr="00817CE4" w:rsidTr="00AD0D5B">
        <w:tc>
          <w:tcPr>
            <w:tcW w:w="1101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3</w:t>
            </w:r>
          </w:p>
        </w:tc>
        <w:tc>
          <w:tcPr>
            <w:tcW w:w="4394" w:type="dxa"/>
          </w:tcPr>
          <w:p w:rsidR="00EC2292" w:rsidRPr="00FB738C" w:rsidRDefault="00EC2292" w:rsidP="00AD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 по адресу: Воронежская область, Панинский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АОЗТ «Перелешинский»; кадастровый номер 36:21:8300003:270; категория земель: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земли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сельскохозяйственного назначения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видом разрешенного использования 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>ля  сельскохозяйственного использования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 площадь 76800 кв.м.  </w:t>
            </w:r>
          </w:p>
        </w:tc>
        <w:tc>
          <w:tcPr>
            <w:tcW w:w="4785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2C26AD">
              <w:rPr>
                <w:rFonts w:ascii="Times New Roman" w:eastAsia="Times New Roman" w:hAnsi="Times New Roman" w:cs="Times New Roman"/>
                <w:color w:val="010101"/>
              </w:rPr>
              <w:t>умеренный</w:t>
            </w:r>
          </w:p>
        </w:tc>
      </w:tr>
      <w:tr w:rsidR="00EC2292" w:rsidRPr="00817CE4" w:rsidTr="00AD0D5B">
        <w:tc>
          <w:tcPr>
            <w:tcW w:w="1101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4</w:t>
            </w:r>
          </w:p>
        </w:tc>
        <w:tc>
          <w:tcPr>
            <w:tcW w:w="4394" w:type="dxa"/>
          </w:tcPr>
          <w:p w:rsidR="00EC2292" w:rsidRPr="00FB738C" w:rsidRDefault="00EC2292" w:rsidP="00AD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 по адресу: Воронежская область, Панинский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Перелешинский, ул. Комсомольская, 19а; кадастровый номер 36:21:8700001:21; категория земель: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земли населенных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с видом разрешенного использования 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>ля размещения производственных помещений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площадь 14857 кв.м.  </w:t>
            </w:r>
          </w:p>
        </w:tc>
        <w:tc>
          <w:tcPr>
            <w:tcW w:w="4785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2C26AD">
              <w:rPr>
                <w:rFonts w:ascii="Times New Roman" w:eastAsia="Times New Roman" w:hAnsi="Times New Roman" w:cs="Times New Roman"/>
                <w:color w:val="010101"/>
              </w:rPr>
              <w:t>умеренный</w:t>
            </w:r>
          </w:p>
        </w:tc>
      </w:tr>
      <w:tr w:rsidR="00EC2292" w:rsidRPr="00817CE4" w:rsidTr="00AD0D5B">
        <w:tc>
          <w:tcPr>
            <w:tcW w:w="1101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5</w:t>
            </w:r>
          </w:p>
        </w:tc>
        <w:tc>
          <w:tcPr>
            <w:tcW w:w="4394" w:type="dxa"/>
          </w:tcPr>
          <w:p w:rsidR="00EC2292" w:rsidRDefault="00EC2292" w:rsidP="00EC2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 по адресу: Воронежская область, Панинский муниципальный район, Перелешинское городское поселение, центральная часть кадастрового квартала 36:21:8300003; кадастровый номер 36:21:8300003:477; категория земель: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земли сельскохозяйственного назначения; с видом разрешенного использования 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>ля  сельскохозяйственного использования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11141 кв.м.  </w:t>
            </w:r>
          </w:p>
        </w:tc>
        <w:tc>
          <w:tcPr>
            <w:tcW w:w="4785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2C26AD">
              <w:rPr>
                <w:rFonts w:ascii="Times New Roman" w:eastAsia="Times New Roman" w:hAnsi="Times New Roman" w:cs="Times New Roman"/>
                <w:color w:val="010101"/>
              </w:rPr>
              <w:t>умеренный</w:t>
            </w:r>
          </w:p>
        </w:tc>
      </w:tr>
      <w:tr w:rsidR="00EC2292" w:rsidRPr="00817CE4" w:rsidTr="00AD0D5B">
        <w:tc>
          <w:tcPr>
            <w:tcW w:w="1101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6</w:t>
            </w:r>
          </w:p>
        </w:tc>
        <w:tc>
          <w:tcPr>
            <w:tcW w:w="4394" w:type="dxa"/>
          </w:tcPr>
          <w:p w:rsidR="00EC2292" w:rsidRDefault="00BB2AA2" w:rsidP="00EC2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EC2292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</w:t>
            </w:r>
            <w:proofErr w:type="gramEnd"/>
            <w:r w:rsidR="00EC2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 по адресу: Воронежская </w:t>
            </w:r>
            <w:r w:rsidR="00EC22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область, Панинский муниципальный район, Перелешинское городское поселение, центральная часть кадастрового квартала 36:21:8300003; кадастровый номер 36:21:8300003:478; категория земель: </w:t>
            </w:r>
            <w:r w:rsidR="00EC2292"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2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земли сельскохозяйственного назначения; с видом разрешенного использования  </w:t>
            </w:r>
            <w:r w:rsidR="00EC2292"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2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="00EC2292"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>ля  сельскохозяйственного использования</w:t>
            </w:r>
            <w:proofErr w:type="gramStart"/>
            <w:r w:rsidR="00EC2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EC2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25618 кв.м.  </w:t>
            </w:r>
          </w:p>
        </w:tc>
        <w:tc>
          <w:tcPr>
            <w:tcW w:w="4785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2C26AD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умеренный</w:t>
            </w:r>
          </w:p>
        </w:tc>
      </w:tr>
      <w:tr w:rsidR="00EC2292" w:rsidRPr="00817CE4" w:rsidTr="00AD0D5B">
        <w:tc>
          <w:tcPr>
            <w:tcW w:w="1101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7</w:t>
            </w:r>
          </w:p>
        </w:tc>
        <w:tc>
          <w:tcPr>
            <w:tcW w:w="4394" w:type="dxa"/>
          </w:tcPr>
          <w:p w:rsidR="00EC2292" w:rsidRDefault="00EC2292" w:rsidP="00EC2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 по адресу: Воронежская область, Панинский муниципальный район, Перелешинское городское поселение, центральная часть кадастрового квартала 36:21:8300003; кадастровый номер 36:21:8300003:480; категория земель: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земли сельскохозяйственного назначения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видом разрешенного использования 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>ля  сельскохозяйственного использования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 площадь 39395 кв.м.  </w:t>
            </w:r>
          </w:p>
        </w:tc>
        <w:tc>
          <w:tcPr>
            <w:tcW w:w="4785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2C26AD">
              <w:rPr>
                <w:rFonts w:ascii="Times New Roman" w:eastAsia="Times New Roman" w:hAnsi="Times New Roman" w:cs="Times New Roman"/>
                <w:color w:val="010101"/>
              </w:rPr>
              <w:t>умеренный</w:t>
            </w:r>
          </w:p>
        </w:tc>
      </w:tr>
      <w:tr w:rsidR="00EC2292" w:rsidRPr="00817CE4" w:rsidTr="00AD0D5B">
        <w:tc>
          <w:tcPr>
            <w:tcW w:w="1101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8</w:t>
            </w:r>
          </w:p>
        </w:tc>
        <w:tc>
          <w:tcPr>
            <w:tcW w:w="4394" w:type="dxa"/>
          </w:tcPr>
          <w:p w:rsidR="00EC2292" w:rsidRDefault="00EC2292" w:rsidP="00EC2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 по адресу: Воронежская область, Панинский муниципальный район, Перелешинское городское поселение, центральная часть кадастрового квартала 36:21:8300003; кадастровый номер 36:21:8300003:481; категория земель: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земли сельскохозяйственного назначения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видом разрешенного использования  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Pr="00FB738C">
              <w:rPr>
                <w:rFonts w:ascii="Times New Roman" w:eastAsia="Times New Roman" w:hAnsi="Times New Roman" w:cs="Times New Roman"/>
                <w:sz w:val="20"/>
                <w:szCs w:val="20"/>
              </w:rPr>
              <w:t>ля  сельскохозяйственного использования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 площадь 51399 кв.м.  </w:t>
            </w:r>
          </w:p>
        </w:tc>
        <w:tc>
          <w:tcPr>
            <w:tcW w:w="4785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2C26AD">
              <w:rPr>
                <w:rFonts w:ascii="Times New Roman" w:eastAsia="Times New Roman" w:hAnsi="Times New Roman" w:cs="Times New Roman"/>
                <w:color w:val="010101"/>
              </w:rPr>
              <w:t>умеренный</w:t>
            </w:r>
          </w:p>
        </w:tc>
      </w:tr>
      <w:tr w:rsidR="00EC2292" w:rsidRPr="00817CE4" w:rsidTr="00AD0D5B">
        <w:tc>
          <w:tcPr>
            <w:tcW w:w="1101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9</w:t>
            </w:r>
          </w:p>
        </w:tc>
        <w:tc>
          <w:tcPr>
            <w:tcW w:w="4394" w:type="dxa"/>
          </w:tcPr>
          <w:p w:rsidR="00EC2292" w:rsidRPr="00AA3FA6" w:rsidRDefault="00EC2292" w:rsidP="00AD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 адресу Российская Федерация, Воронежская область, Панинский район, в границах Перелешинского городского поселения; </w:t>
            </w:r>
            <w:r w:rsidRPr="00AA3FA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36:21:8300003:263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з</w:t>
            </w:r>
            <w:r w:rsidRPr="00AA3FA6">
              <w:rPr>
                <w:rFonts w:ascii="Times New Roman" w:eastAsia="Times New Roman" w:hAnsi="Times New Roman" w:cs="Times New Roman"/>
                <w:sz w:val="20"/>
                <w:szCs w:val="20"/>
              </w:rPr>
              <w:t>емли сельскохозяйственного назначения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A3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A3FA6">
              <w:rPr>
                <w:rFonts w:ascii="Times New Roman" w:eastAsia="Times New Roman" w:hAnsi="Times New Roman" w:cs="Times New Roman"/>
                <w:sz w:val="20"/>
                <w:szCs w:val="20"/>
              </w:rPr>
              <w:t>ля сельскохозяйственного использования</w:t>
            </w:r>
          </w:p>
        </w:tc>
        <w:tc>
          <w:tcPr>
            <w:tcW w:w="4785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2C26AD">
              <w:rPr>
                <w:rFonts w:ascii="Times New Roman" w:eastAsia="Times New Roman" w:hAnsi="Times New Roman" w:cs="Times New Roman"/>
                <w:color w:val="010101"/>
              </w:rPr>
              <w:t>умеренный</w:t>
            </w:r>
          </w:p>
        </w:tc>
      </w:tr>
      <w:tr w:rsidR="00EC2292" w:rsidRPr="00817CE4" w:rsidTr="00AD0D5B">
        <w:tc>
          <w:tcPr>
            <w:tcW w:w="1101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10</w:t>
            </w:r>
          </w:p>
        </w:tc>
        <w:tc>
          <w:tcPr>
            <w:tcW w:w="4394" w:type="dxa"/>
          </w:tcPr>
          <w:p w:rsidR="00EC2292" w:rsidRPr="00AA3FA6" w:rsidRDefault="00EC2292" w:rsidP="00AD0D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 по адресу Российская Федерация, Воронежская область, Панинский район, в границах Перелешинского городского поселения; </w:t>
            </w:r>
            <w:r w:rsidRPr="00AA3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кадастровый номер 36:21:8300003:264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A3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A3FA6">
              <w:rPr>
                <w:rFonts w:ascii="Times New Roman" w:eastAsia="Times New Roman" w:hAnsi="Times New Roman" w:cs="Times New Roman"/>
                <w:sz w:val="20"/>
                <w:szCs w:val="20"/>
              </w:rPr>
              <w:t>емли сельскохозяйственного назначения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A3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A3FA6">
              <w:rPr>
                <w:rFonts w:ascii="Times New Roman" w:eastAsia="Times New Roman" w:hAnsi="Times New Roman" w:cs="Times New Roman"/>
                <w:sz w:val="20"/>
                <w:szCs w:val="20"/>
              </w:rPr>
              <w:t>ля сельскохозяйственного использования</w:t>
            </w:r>
          </w:p>
        </w:tc>
        <w:tc>
          <w:tcPr>
            <w:tcW w:w="4785" w:type="dxa"/>
          </w:tcPr>
          <w:p w:rsidR="00EC2292" w:rsidRPr="002C26AD" w:rsidRDefault="00EC2292" w:rsidP="00AD0D5B">
            <w:pPr>
              <w:ind w:right="-1"/>
              <w:outlineLvl w:val="1"/>
              <w:rPr>
                <w:rFonts w:ascii="Times New Roman" w:eastAsia="Times New Roman" w:hAnsi="Times New Roman" w:cs="Times New Roman"/>
                <w:color w:val="010101"/>
              </w:rPr>
            </w:pPr>
            <w:r w:rsidRPr="002C26AD">
              <w:rPr>
                <w:rFonts w:ascii="Times New Roman" w:eastAsia="Times New Roman" w:hAnsi="Times New Roman" w:cs="Times New Roman"/>
                <w:color w:val="010101"/>
              </w:rPr>
              <w:t>умеренный</w:t>
            </w:r>
          </w:p>
        </w:tc>
      </w:tr>
    </w:tbl>
    <w:p w:rsidR="00817CE4" w:rsidRPr="00910087" w:rsidRDefault="00817CE4" w:rsidP="00C250D1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sectPr w:rsidR="00817CE4" w:rsidRPr="00910087" w:rsidSect="0096442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7EC1"/>
    <w:rsid w:val="000557CA"/>
    <w:rsid w:val="000615FD"/>
    <w:rsid w:val="00086CC2"/>
    <w:rsid w:val="00093DE6"/>
    <w:rsid w:val="000F690C"/>
    <w:rsid w:val="00113107"/>
    <w:rsid w:val="00142207"/>
    <w:rsid w:val="001A6BD1"/>
    <w:rsid w:val="001B00C3"/>
    <w:rsid w:val="001E4585"/>
    <w:rsid w:val="00217B21"/>
    <w:rsid w:val="0027763C"/>
    <w:rsid w:val="002C26AD"/>
    <w:rsid w:val="002F70AA"/>
    <w:rsid w:val="00340817"/>
    <w:rsid w:val="0035252D"/>
    <w:rsid w:val="00387A2F"/>
    <w:rsid w:val="003C2976"/>
    <w:rsid w:val="003E36F5"/>
    <w:rsid w:val="00401E3F"/>
    <w:rsid w:val="0041759C"/>
    <w:rsid w:val="0048293D"/>
    <w:rsid w:val="0048434E"/>
    <w:rsid w:val="004914E2"/>
    <w:rsid w:val="004939FB"/>
    <w:rsid w:val="004D2F53"/>
    <w:rsid w:val="004E4384"/>
    <w:rsid w:val="004F0C39"/>
    <w:rsid w:val="00503317"/>
    <w:rsid w:val="00531261"/>
    <w:rsid w:val="005A2C70"/>
    <w:rsid w:val="005D3049"/>
    <w:rsid w:val="007012B6"/>
    <w:rsid w:val="007755EF"/>
    <w:rsid w:val="00780C4E"/>
    <w:rsid w:val="00783F7D"/>
    <w:rsid w:val="007C707A"/>
    <w:rsid w:val="007C76F5"/>
    <w:rsid w:val="007D201F"/>
    <w:rsid w:val="007F6109"/>
    <w:rsid w:val="0080061F"/>
    <w:rsid w:val="00817CE4"/>
    <w:rsid w:val="00827581"/>
    <w:rsid w:val="00887EC1"/>
    <w:rsid w:val="00910087"/>
    <w:rsid w:val="0096442E"/>
    <w:rsid w:val="009667C5"/>
    <w:rsid w:val="00992033"/>
    <w:rsid w:val="009C6974"/>
    <w:rsid w:val="009F7732"/>
    <w:rsid w:val="00A019F5"/>
    <w:rsid w:val="00A22EC3"/>
    <w:rsid w:val="00A24479"/>
    <w:rsid w:val="00A909EF"/>
    <w:rsid w:val="00BB2AA2"/>
    <w:rsid w:val="00C04EE2"/>
    <w:rsid w:val="00C250D1"/>
    <w:rsid w:val="00C36836"/>
    <w:rsid w:val="00C75F2B"/>
    <w:rsid w:val="00CA40A7"/>
    <w:rsid w:val="00D00D25"/>
    <w:rsid w:val="00D02408"/>
    <w:rsid w:val="00D10C6E"/>
    <w:rsid w:val="00E20115"/>
    <w:rsid w:val="00E61037"/>
    <w:rsid w:val="00E70C6C"/>
    <w:rsid w:val="00EC2292"/>
    <w:rsid w:val="00F06A89"/>
    <w:rsid w:val="00FC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link w:val="ab"/>
    <w:uiPriority w:val="34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character" w:customStyle="1" w:styleId="ab">
    <w:name w:val="Абзац списка Знак"/>
    <w:link w:val="aa"/>
    <w:uiPriority w:val="34"/>
    <w:locked/>
    <w:rsid w:val="00C36836"/>
    <w:rPr>
      <w:rFonts w:ascii="Calibri" w:eastAsia="Calibri" w:hAnsi="Calibri" w:cs="Times New Roman"/>
      <w:lang w:eastAsia="en-US"/>
    </w:rPr>
  </w:style>
  <w:style w:type="character" w:customStyle="1" w:styleId="senderemailiwfmg">
    <w:name w:val="sender_email_iwfmg"/>
    <w:rsid w:val="00C36836"/>
  </w:style>
  <w:style w:type="table" w:styleId="ac">
    <w:name w:val="Table Grid"/>
    <w:basedOn w:val="a1"/>
    <w:uiPriority w:val="59"/>
    <w:rsid w:val="00C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User</cp:lastModifiedBy>
  <cp:revision>12</cp:revision>
  <cp:lastPrinted>2021-09-22T07:04:00Z</cp:lastPrinted>
  <dcterms:created xsi:type="dcterms:W3CDTF">2022-12-19T08:41:00Z</dcterms:created>
  <dcterms:modified xsi:type="dcterms:W3CDTF">2022-12-20T11:56:00Z</dcterms:modified>
</cp:coreProperties>
</file>